
<file path=[Content_Types].xml><?xml version="1.0" encoding="utf-8"?>
<Types xmlns="http://schemas.openxmlformats.org/package/2006/content-types">
  <Default Extension="(null)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C4E5" w14:textId="50B853BB" w:rsidR="00B34836" w:rsidRPr="00E27B47" w:rsidRDefault="00BE6C1C" w:rsidP="00B34836">
      <w:pPr>
        <w:pStyle w:val="Kannenylotsikko"/>
        <w:rPr>
          <w:b/>
          <w:iCs/>
          <w:lang w:val="en-US"/>
        </w:rPr>
      </w:pPr>
      <w:r>
        <w:rPr>
          <w:noProof/>
        </w:rPr>
        <w:drawing>
          <wp:anchor distT="720090" distB="0" distL="114300" distR="114300" simplePos="0" relativeHeight="251662336" behindDoc="0" locked="0" layoutInCell="1" allowOverlap="0" wp14:anchorId="1097FB1F" wp14:editId="318986C4">
            <wp:simplePos x="0" y="0"/>
            <wp:positionH relativeFrom="page">
              <wp:align>center</wp:align>
            </wp:positionH>
            <wp:positionV relativeFrom="margin">
              <wp:posOffset>720090</wp:posOffset>
            </wp:positionV>
            <wp:extent cx="1184400" cy="1152000"/>
            <wp:effectExtent l="0" t="0" r="0" b="0"/>
            <wp:wrapTopAndBottom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ydanjalki_musta.pdf"/>
                    <pic:cNvPicPr/>
                  </pic:nvPicPr>
                  <pic:blipFill rotWithShape="1"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alphaModFix amt="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" t="77" r="-9" b="77"/>
                    <a:stretch/>
                  </pic:blipFill>
                  <pic:spPr bwMode="auto">
                    <a:xfrm>
                      <a:off x="0" y="0"/>
                      <a:ext cx="1184400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9CC" w:rsidRPr="00E27B47">
        <w:rPr>
          <w:lang w:val="en-US"/>
        </w:rPr>
        <w:t xml:space="preserve">MMM / MANE – MAKERA </w:t>
      </w:r>
    </w:p>
    <w:p w14:paraId="65382C27" w14:textId="6FDE65E4" w:rsidR="00FC1C22" w:rsidRPr="007C5684" w:rsidRDefault="00E27B47" w:rsidP="00BE6C1C">
      <w:pPr>
        <w:pStyle w:val="Kannenotsikko"/>
        <w:rPr>
          <w:lang w:val="en-GB"/>
        </w:rPr>
      </w:pPr>
      <w:r w:rsidRPr="007C5684">
        <w:rPr>
          <w:lang w:val="en-GB"/>
        </w:rPr>
        <w:t>MUlti-loca</w:t>
      </w:r>
      <w:r w:rsidR="00995541" w:rsidRPr="007C5684">
        <w:rPr>
          <w:lang w:val="en-GB"/>
        </w:rPr>
        <w:t>tion</w:t>
      </w:r>
      <w:r w:rsidRPr="007C5684">
        <w:rPr>
          <w:lang w:val="en-GB"/>
        </w:rPr>
        <w:t>, location-</w:t>
      </w:r>
      <w:r w:rsidR="005C6611" w:rsidRPr="007C5684">
        <w:rPr>
          <w:lang w:val="en-GB"/>
        </w:rPr>
        <w:t>INDEPENDENCE,</w:t>
      </w:r>
      <w:r w:rsidRPr="007C5684">
        <w:rPr>
          <w:lang w:val="en-GB"/>
        </w:rPr>
        <w:t xml:space="preserve"> and the rural knowledge economy</w:t>
      </w:r>
    </w:p>
    <w:p w14:paraId="3702BF64" w14:textId="6BC1E4FA" w:rsidR="00423209" w:rsidRPr="007C5684" w:rsidRDefault="00BD226F" w:rsidP="00537991">
      <w:pPr>
        <w:pStyle w:val="Kannenalaotsikko"/>
        <w:rPr>
          <w:lang w:val="en-GB"/>
        </w:rPr>
      </w:pPr>
      <w:r w:rsidRPr="007C568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D104" wp14:editId="217648B1">
                <wp:simplePos x="0" y="0"/>
                <wp:positionH relativeFrom="page">
                  <wp:posOffset>3764915</wp:posOffset>
                </wp:positionH>
                <wp:positionV relativeFrom="paragraph">
                  <wp:posOffset>574675</wp:posOffset>
                </wp:positionV>
                <wp:extent cx="8964" cy="3397623"/>
                <wp:effectExtent l="12700" t="12700" r="1651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4" cy="3397623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B9F02" id="Suora yhdysviiva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6.45pt,45.25pt" to="297.15pt,3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" strokecolor="#a5a5a5 [2092]" strokeweight="2pt">
                <v:stroke joinstyle="miter" endcap="round"/>
                <w10:wrap anchorx="page"/>
              </v:line>
            </w:pict>
          </mc:Fallback>
        </mc:AlternateContent>
      </w:r>
      <w:r w:rsidR="00E579CC" w:rsidRPr="007C5684">
        <w:rPr>
          <w:lang w:val="en-GB"/>
        </w:rPr>
        <w:t>Final report Jan 1</w:t>
      </w:r>
      <w:proofErr w:type="gramStart"/>
      <w:r w:rsidR="00E579CC" w:rsidRPr="007C5684">
        <w:rPr>
          <w:lang w:val="en-GB"/>
        </w:rPr>
        <w:t xml:space="preserve"> 2023</w:t>
      </w:r>
      <w:proofErr w:type="gramEnd"/>
    </w:p>
    <w:tbl>
      <w:tblPr>
        <w:tblStyle w:val="TaulukkoRuudukko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22"/>
      </w:tblGrid>
      <w:tr w:rsidR="00CC0A74" w:rsidRPr="00C3217F" w14:paraId="506C694A" w14:textId="77777777" w:rsidTr="00124820">
        <w:trPr>
          <w:jc w:val="center"/>
        </w:trPr>
        <w:tc>
          <w:tcPr>
            <w:tcW w:w="9622" w:type="dxa"/>
            <w:vAlign w:val="center"/>
          </w:tcPr>
          <w:p w14:paraId="36AD87E7" w14:textId="0BC6CC39" w:rsidR="00E579CC" w:rsidRPr="00C3217F" w:rsidRDefault="00E579CC" w:rsidP="00D90CAA">
            <w:pPr>
              <w:pStyle w:val="Kannentekijtiedot"/>
              <w:framePr w:wrap="notBeside"/>
            </w:pPr>
            <w:r w:rsidRPr="00C3217F">
              <w:t>Sari Rannanpää,</w:t>
            </w:r>
            <w:r w:rsidR="00CC0A74" w:rsidRPr="00C3217F">
              <w:t xml:space="preserve"> MDI • </w:t>
            </w:r>
            <w:r w:rsidRPr="00C3217F">
              <w:t>Samuli Manu,</w:t>
            </w:r>
            <w:r w:rsidR="00CC0A74" w:rsidRPr="00C3217F">
              <w:t xml:space="preserve"> MDI • </w:t>
            </w:r>
            <w:proofErr w:type="spellStart"/>
            <w:r w:rsidRPr="00C3217F">
              <w:t>Henrika</w:t>
            </w:r>
            <w:proofErr w:type="spellEnd"/>
            <w:r w:rsidRPr="00C3217F">
              <w:t xml:space="preserve"> Ruokonen,</w:t>
            </w:r>
            <w:r w:rsidR="00D90CAA" w:rsidRPr="00C3217F">
              <w:t xml:space="preserve"> MDI</w:t>
            </w:r>
          </w:p>
          <w:p w14:paraId="7D78A820" w14:textId="649563EC" w:rsidR="00E579CC" w:rsidRPr="00C3217F" w:rsidRDefault="00E579CC" w:rsidP="00E579CC">
            <w:pPr>
              <w:pStyle w:val="Kannentekijtiedot"/>
              <w:framePr w:wrap="notBeside"/>
            </w:pPr>
            <w:r w:rsidRPr="00C3217F">
              <w:t xml:space="preserve">Rasmus Aro, MDI • Janne </w:t>
            </w:r>
            <w:proofErr w:type="spellStart"/>
            <w:r w:rsidRPr="00C3217F">
              <w:t>Sinerma</w:t>
            </w:r>
            <w:proofErr w:type="spellEnd"/>
            <w:r w:rsidRPr="00C3217F">
              <w:t xml:space="preserve">, MDI </w:t>
            </w:r>
            <w:r w:rsidRPr="00C3217F">
              <w:br/>
            </w:r>
          </w:p>
          <w:p w14:paraId="379F2BC0" w14:textId="77777777" w:rsidR="00CC0A74" w:rsidRDefault="00E579CC" w:rsidP="00D90CAA">
            <w:pPr>
              <w:pStyle w:val="Kannentekijtiedot"/>
              <w:framePr w:wrap="notBeside"/>
            </w:pPr>
            <w:r w:rsidRPr="00C3217F">
              <w:t xml:space="preserve">Jukka Teräs, </w:t>
            </w:r>
            <w:proofErr w:type="spellStart"/>
            <w:r w:rsidRPr="00C3217F">
              <w:t>Norrum</w:t>
            </w:r>
            <w:proofErr w:type="spellEnd"/>
            <w:r w:rsidR="001F0DED" w:rsidRPr="00C3217F">
              <w:t xml:space="preserve"> • </w:t>
            </w:r>
            <w:r w:rsidRPr="00C3217F">
              <w:t xml:space="preserve">Eeva Turunen, </w:t>
            </w:r>
            <w:proofErr w:type="spellStart"/>
            <w:r w:rsidRPr="00C3217F">
              <w:t>Norrum</w:t>
            </w:r>
            <w:proofErr w:type="spellEnd"/>
          </w:p>
          <w:p w14:paraId="7F7541DB" w14:textId="3D802AD3" w:rsidR="00C3217F" w:rsidRPr="00C3217F" w:rsidRDefault="00C3217F" w:rsidP="00D90CAA">
            <w:pPr>
              <w:pStyle w:val="Kannentekijtiedot"/>
              <w:framePr w:wrap="notBeside"/>
              <w:rPr>
                <w:lang w:val="en-GB"/>
              </w:rPr>
            </w:pPr>
            <w:r w:rsidRPr="00C3217F">
              <w:rPr>
                <w:lang w:val="en-GB"/>
              </w:rPr>
              <w:t>Language editing for the E</w:t>
            </w:r>
            <w:r>
              <w:rPr>
                <w:lang w:val="en-GB"/>
              </w:rPr>
              <w:t xml:space="preserve">nglish version: Vera </w:t>
            </w:r>
            <w:proofErr w:type="spellStart"/>
            <w:r>
              <w:rPr>
                <w:lang w:val="en-GB"/>
              </w:rPr>
              <w:t>Järvenreuna</w:t>
            </w:r>
            <w:proofErr w:type="spellEnd"/>
            <w:r>
              <w:rPr>
                <w:lang w:val="en-GB"/>
              </w:rPr>
              <w:t xml:space="preserve"> &amp; Chris Smith   </w:t>
            </w:r>
          </w:p>
        </w:tc>
      </w:tr>
    </w:tbl>
    <w:p w14:paraId="6A102A1A" w14:textId="77777777" w:rsidR="00E63AA4" w:rsidRPr="00C3217F" w:rsidRDefault="00E63AA4">
      <w:pPr>
        <w:rPr>
          <w:rFonts w:eastAsiaTheme="majorEastAsia" w:cstheme="majorBidi"/>
          <w:b/>
          <w:color w:val="939698"/>
          <w:sz w:val="22"/>
          <w:szCs w:val="32"/>
          <w:lang w:val="en-GB"/>
        </w:rPr>
      </w:pPr>
      <w:r w:rsidRPr="00C3217F">
        <w:rPr>
          <w:lang w:val="en-GB"/>
        </w:rPr>
        <w:br w:type="page"/>
      </w:r>
    </w:p>
    <w:p w14:paraId="092C08B5" w14:textId="77777777" w:rsidR="00A530E4" w:rsidRPr="00C3217F" w:rsidRDefault="00A530E4" w:rsidP="00A530E4">
      <w:pPr>
        <w:spacing w:line="240" w:lineRule="auto"/>
        <w:rPr>
          <w:color w:val="939698"/>
          <w:sz w:val="22"/>
          <w:lang w:val="en-GB"/>
        </w:rPr>
      </w:pPr>
    </w:p>
    <w:p w14:paraId="7956B263" w14:textId="3DB6D7ED" w:rsidR="003B7F4F" w:rsidRPr="007C5684" w:rsidRDefault="00563C86" w:rsidP="009F03B0">
      <w:pPr>
        <w:pStyle w:val="Sisllysluettelonotsikko"/>
        <w:rPr>
          <w:lang w:val="en-GB"/>
        </w:rPr>
      </w:pPr>
      <w:r w:rsidRPr="007C5684">
        <w:rPr>
          <w:lang w:val="en-GB"/>
        </w:rPr>
        <w:t xml:space="preserve">CONTENTS </w:t>
      </w:r>
    </w:p>
    <w:p w14:paraId="0E06675F" w14:textId="77777777" w:rsidR="00384262" w:rsidRPr="007C5684" w:rsidRDefault="00384262" w:rsidP="008F1301">
      <w:pPr>
        <w:rPr>
          <w:color w:val="D52128"/>
          <w:sz w:val="40"/>
          <w:szCs w:val="40"/>
          <w:lang w:val="en-GB"/>
        </w:rPr>
      </w:pPr>
    </w:p>
    <w:p w14:paraId="26B84E1A" w14:textId="77777777" w:rsidR="00384262" w:rsidRPr="007C5684" w:rsidRDefault="00384262" w:rsidP="008F1301">
      <w:pPr>
        <w:rPr>
          <w:lang w:val="en-GB"/>
        </w:rPr>
        <w:sectPr w:rsidR="00384262" w:rsidRPr="007C5684" w:rsidSect="00C61695">
          <w:type w:val="continuous"/>
          <w:pgSz w:w="11900" w:h="16840"/>
          <w:pgMar w:top="1417" w:right="1134" w:bottom="1417" w:left="1134" w:header="708" w:footer="708" w:gutter="0"/>
          <w:cols w:space="708"/>
          <w:titlePg/>
          <w:docGrid w:linePitch="360"/>
        </w:sectPr>
      </w:pPr>
    </w:p>
    <w:sdt>
      <w:sdtPr>
        <w:rPr>
          <w:lang w:val="en-GB"/>
        </w:rPr>
        <w:id w:val="-66401406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bookmarkStart w:id="0" w:name="_Toc507674099" w:displacedByCustomXml="prev"/>
        <w:bookmarkEnd w:id="0" w:displacedByCustomXml="prev"/>
        <w:p w14:paraId="1B30A650" w14:textId="46A6FE5E" w:rsidR="00EA1EB5" w:rsidRPr="007C5684" w:rsidRDefault="00EE0B7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TOC \o "1-3" \u </w:instrText>
          </w:r>
          <w:r w:rsidRPr="007C5684">
            <w:rPr>
              <w:lang w:val="en-GB"/>
            </w:rPr>
            <w:fldChar w:fldCharType="separate"/>
          </w:r>
          <w:r w:rsidR="00EA1EB5" w:rsidRPr="007C5684">
            <w:rPr>
              <w:noProof/>
              <w:lang w:val="en-GB"/>
            </w:rPr>
            <w:t>1.</w:t>
          </w:r>
          <w:r w:rsidR="00EA1EB5"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="00EA1EB5" w:rsidRPr="007C5684">
            <w:rPr>
              <w:noProof/>
              <w:lang w:val="en-GB"/>
            </w:rPr>
            <w:t>INTRODUCTION</w:t>
          </w:r>
          <w:r w:rsidR="00EA1EB5" w:rsidRPr="007C5684">
            <w:rPr>
              <w:noProof/>
              <w:lang w:val="en-GB"/>
            </w:rPr>
            <w:tab/>
          </w:r>
          <w:r w:rsidR="00EA1EB5" w:rsidRPr="007C5684">
            <w:rPr>
              <w:noProof/>
              <w:lang w:val="en-GB"/>
            </w:rPr>
            <w:fldChar w:fldCharType="begin"/>
          </w:r>
          <w:r w:rsidR="00EA1EB5" w:rsidRPr="007C5684">
            <w:rPr>
              <w:noProof/>
              <w:lang w:val="en-GB"/>
            </w:rPr>
            <w:instrText xml:space="preserve"> PAGEREF _Toc128660850 \h </w:instrText>
          </w:r>
          <w:r w:rsidR="00EA1EB5" w:rsidRPr="007C5684">
            <w:rPr>
              <w:noProof/>
              <w:lang w:val="en-GB"/>
            </w:rPr>
          </w:r>
          <w:r w:rsidR="00EA1EB5" w:rsidRPr="007C5684">
            <w:rPr>
              <w:noProof/>
              <w:lang w:val="en-GB"/>
            </w:rPr>
            <w:fldChar w:fldCharType="separate"/>
          </w:r>
          <w:r w:rsidR="00EA1EB5" w:rsidRPr="007C5684">
            <w:rPr>
              <w:noProof/>
              <w:lang w:val="en-GB"/>
            </w:rPr>
            <w:t>3</w:t>
          </w:r>
          <w:r w:rsidR="00EA1EB5" w:rsidRPr="007C5684">
            <w:rPr>
              <w:noProof/>
              <w:lang w:val="en-GB"/>
            </w:rPr>
            <w:fldChar w:fldCharType="end"/>
          </w:r>
        </w:p>
        <w:p w14:paraId="34690BBA" w14:textId="49A88D5B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1.1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Background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_Toc128660851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3</w:t>
          </w:r>
          <w:r w:rsidRPr="007C5684">
            <w:rPr>
              <w:lang w:val="en-GB"/>
            </w:rPr>
            <w:fldChar w:fldCharType="end"/>
          </w:r>
        </w:p>
        <w:p w14:paraId="3CF3AF0B" w14:textId="7C19C29F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1.2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Goal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_Toc128660852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4</w:t>
          </w:r>
          <w:r w:rsidRPr="007C5684">
            <w:rPr>
              <w:lang w:val="en-GB"/>
            </w:rPr>
            <w:fldChar w:fldCharType="end"/>
          </w:r>
        </w:p>
        <w:p w14:paraId="6B8F15FB" w14:textId="17AF607D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1.3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Materials and Methods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_Toc128660853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4</w:t>
          </w:r>
          <w:r w:rsidRPr="007C5684">
            <w:rPr>
              <w:lang w:val="en-GB"/>
            </w:rPr>
            <w:fldChar w:fldCharType="end"/>
          </w:r>
        </w:p>
        <w:p w14:paraId="6B4B27FB" w14:textId="2FEFAC8E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1.4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Implementation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_Toc128660854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4</w:t>
          </w:r>
          <w:r w:rsidRPr="007C5684">
            <w:rPr>
              <w:lang w:val="en-GB"/>
            </w:rPr>
            <w:fldChar w:fldCharType="end"/>
          </w:r>
        </w:p>
        <w:p w14:paraId="3D49B44E" w14:textId="0EBD45AE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/>
            </w:rPr>
            <w:t>2.</w:t>
          </w:r>
          <w:r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Pr="007C5684">
            <w:rPr>
              <w:noProof/>
              <w:lang w:val="en-GB"/>
            </w:rPr>
            <w:t>Defitinions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_Toc128660855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5</w:t>
          </w:r>
          <w:r w:rsidRPr="007C5684">
            <w:rPr>
              <w:noProof/>
              <w:lang w:val="en-GB"/>
            </w:rPr>
            <w:fldChar w:fldCharType="end"/>
          </w:r>
        </w:p>
        <w:p w14:paraId="4F96F25F" w14:textId="2EC95D02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2.1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What does multi-location mean?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_Toc128660856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5</w:t>
          </w:r>
          <w:r w:rsidRPr="007C5684">
            <w:rPr>
              <w:lang w:val="en-GB"/>
            </w:rPr>
            <w:fldChar w:fldCharType="end"/>
          </w:r>
        </w:p>
        <w:p w14:paraId="6CDCFEC6" w14:textId="65A7A86B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2.2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Definitions of multi-location work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_Toc128660857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5</w:t>
          </w:r>
          <w:r w:rsidRPr="007C5684">
            <w:rPr>
              <w:lang w:val="en-GB"/>
            </w:rPr>
            <w:fldChar w:fldCharType="end"/>
          </w:r>
        </w:p>
        <w:p w14:paraId="7526F115" w14:textId="428D42DA" w:rsidR="00EA1EB5" w:rsidRPr="007C5684" w:rsidRDefault="00EA1EB5">
          <w:pPr>
            <w:pStyle w:val="Sisluet2"/>
            <w:rPr>
              <w:sz w:val="22"/>
              <w:szCs w:val="22"/>
              <w:lang w:val="en-GB"/>
            </w:rPr>
          </w:pPr>
          <w:r w:rsidRPr="007C5684">
            <w:rPr>
              <w:lang w:val="en-GB"/>
            </w:rPr>
            <w:t>2.3</w:t>
          </w:r>
          <w:r w:rsidRPr="007C5684">
            <w:rPr>
              <w:sz w:val="22"/>
              <w:szCs w:val="22"/>
              <w:lang w:val="en-GB"/>
            </w:rPr>
            <w:tab/>
          </w:r>
          <w:r w:rsidRPr="007C5684">
            <w:rPr>
              <w:lang w:val="en-GB"/>
            </w:rPr>
            <w:t>What does the knowledge economy mean?</w:t>
          </w:r>
          <w:r w:rsidRPr="007C5684">
            <w:rPr>
              <w:lang w:val="en-GB"/>
            </w:rPr>
            <w:tab/>
          </w:r>
          <w:r w:rsidRPr="007C5684">
            <w:rPr>
              <w:lang w:val="en-GB"/>
            </w:rPr>
            <w:fldChar w:fldCharType="begin"/>
          </w:r>
          <w:r w:rsidRPr="007C5684">
            <w:rPr>
              <w:lang w:val="en-GB"/>
            </w:rPr>
            <w:instrText xml:space="preserve"> PAGEREF _Toc128660858 \h </w:instrText>
          </w:r>
          <w:r w:rsidRPr="007C5684">
            <w:rPr>
              <w:lang w:val="en-GB"/>
            </w:rPr>
          </w:r>
          <w:r w:rsidRPr="007C5684">
            <w:rPr>
              <w:lang w:val="en-GB"/>
            </w:rPr>
            <w:fldChar w:fldCharType="separate"/>
          </w:r>
          <w:r w:rsidRPr="007C5684">
            <w:rPr>
              <w:lang w:val="en-GB"/>
            </w:rPr>
            <w:t>6</w:t>
          </w:r>
          <w:r w:rsidRPr="007C5684">
            <w:rPr>
              <w:lang w:val="en-GB"/>
            </w:rPr>
            <w:fldChar w:fldCharType="end"/>
          </w:r>
        </w:p>
        <w:p w14:paraId="71FB95E8" w14:textId="2D64ADA4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/>
            </w:rPr>
            <w:t>3.</w:t>
          </w:r>
          <w:r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Pr="007C5684">
            <w:rPr>
              <w:noProof/>
              <w:lang w:val="en-GB"/>
            </w:rPr>
            <w:t>The current state of the multi-location and place independent work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_Toc128660859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7</w:t>
          </w:r>
          <w:r w:rsidRPr="007C5684">
            <w:rPr>
              <w:noProof/>
              <w:lang w:val="en-GB"/>
            </w:rPr>
            <w:fldChar w:fldCharType="end"/>
          </w:r>
        </w:p>
        <w:p w14:paraId="5BB2D90B" w14:textId="75FE3558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/>
            </w:rPr>
            <w:t>4.</w:t>
          </w:r>
          <w:r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Pr="007C5684">
            <w:rPr>
              <w:noProof/>
              <w:lang w:val="en-GB"/>
            </w:rPr>
            <w:t>The current state of the rural knowledge economy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_Toc128660860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8</w:t>
          </w:r>
          <w:r w:rsidRPr="007C5684">
            <w:rPr>
              <w:noProof/>
              <w:lang w:val="en-GB"/>
            </w:rPr>
            <w:fldChar w:fldCharType="end"/>
          </w:r>
        </w:p>
        <w:p w14:paraId="773D6D42" w14:textId="1EE7B6C6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/>
            </w:rPr>
            <w:t>5.</w:t>
          </w:r>
          <w:r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Pr="007C5684">
            <w:rPr>
              <w:noProof/>
              <w:lang w:val="en-GB"/>
            </w:rPr>
            <w:t>The future of rural knowledge work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_Toc128660861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9</w:t>
          </w:r>
          <w:r w:rsidRPr="007C5684">
            <w:rPr>
              <w:noProof/>
              <w:lang w:val="en-GB"/>
            </w:rPr>
            <w:fldChar w:fldCharType="end"/>
          </w:r>
        </w:p>
        <w:p w14:paraId="0A957D42" w14:textId="50A43C71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/>
            </w:rPr>
            <w:t>6.</w:t>
          </w:r>
          <w:r w:rsidRPr="007C5684"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  <w:tab/>
          </w:r>
          <w:r w:rsidRPr="007C5684">
            <w:rPr>
              <w:noProof/>
              <w:lang w:val="en-GB"/>
            </w:rPr>
            <w:t>Instruments of multi-location and location-independent work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_Toc128660862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9</w:t>
          </w:r>
          <w:r w:rsidRPr="007C5684">
            <w:rPr>
              <w:noProof/>
              <w:lang w:val="en-GB"/>
            </w:rPr>
            <w:fldChar w:fldCharType="end"/>
          </w:r>
        </w:p>
        <w:p w14:paraId="23F2FF41" w14:textId="3DD2FB14" w:rsidR="00EA1EB5" w:rsidRPr="007C5684" w:rsidRDefault="00EA1EB5">
          <w:pPr>
            <w:pStyle w:val="Sisluet1"/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val="en-GB" w:eastAsia="fi-FI"/>
            </w:rPr>
          </w:pPr>
          <w:r w:rsidRPr="007C5684">
            <w:rPr>
              <w:noProof/>
              <w:lang w:val="en-GB" w:eastAsia="fi-FI"/>
            </w:rPr>
            <w:t>7</w:t>
          </w:r>
          <w:r w:rsidRPr="007C5684">
            <w:rPr>
              <w:rFonts w:eastAsia="Times New Roman" w:cs="Times New Roman"/>
              <w:noProof/>
              <w:color w:val="000000"/>
              <w:lang w:val="en-GB" w:eastAsia="fi-FI"/>
            </w:rPr>
            <w:t xml:space="preserve">. </w:t>
          </w:r>
          <w:r w:rsidRPr="007C5684">
            <w:rPr>
              <w:noProof/>
              <w:lang w:val="en-GB" w:eastAsia="fi-FI"/>
            </w:rPr>
            <w:t>References</w:t>
          </w:r>
          <w:r w:rsidRPr="007C5684">
            <w:rPr>
              <w:noProof/>
              <w:lang w:val="en-GB"/>
            </w:rPr>
            <w:tab/>
          </w:r>
          <w:r w:rsidRPr="007C5684">
            <w:rPr>
              <w:noProof/>
              <w:lang w:val="en-GB"/>
            </w:rPr>
            <w:fldChar w:fldCharType="begin"/>
          </w:r>
          <w:r w:rsidRPr="007C5684">
            <w:rPr>
              <w:noProof/>
              <w:lang w:val="en-GB"/>
            </w:rPr>
            <w:instrText xml:space="preserve"> PAGEREF _Toc128660863 \h </w:instrText>
          </w:r>
          <w:r w:rsidRPr="007C5684">
            <w:rPr>
              <w:noProof/>
              <w:lang w:val="en-GB"/>
            </w:rPr>
          </w:r>
          <w:r w:rsidRPr="007C5684">
            <w:rPr>
              <w:noProof/>
              <w:lang w:val="en-GB"/>
            </w:rPr>
            <w:fldChar w:fldCharType="separate"/>
          </w:r>
          <w:r w:rsidRPr="007C5684">
            <w:rPr>
              <w:noProof/>
              <w:lang w:val="en-GB"/>
            </w:rPr>
            <w:t>12</w:t>
          </w:r>
          <w:r w:rsidRPr="007C5684">
            <w:rPr>
              <w:noProof/>
              <w:lang w:val="en-GB"/>
            </w:rPr>
            <w:fldChar w:fldCharType="end"/>
          </w:r>
        </w:p>
        <w:p w14:paraId="001B8864" w14:textId="3C3735E2" w:rsidR="003B7F4F" w:rsidRPr="007C5684" w:rsidRDefault="00EE0B75" w:rsidP="002F07FD">
          <w:pPr>
            <w:pStyle w:val="Sisluet1"/>
            <w:rPr>
              <w:lang w:val="en-GB"/>
            </w:rPr>
          </w:pPr>
          <w:r w:rsidRPr="007C5684">
            <w:rPr>
              <w:lang w:val="en-GB"/>
            </w:rPr>
            <w:fldChar w:fldCharType="end"/>
          </w:r>
        </w:p>
      </w:sdtContent>
    </w:sdt>
    <w:p w14:paraId="3B4C1050" w14:textId="77777777" w:rsidR="003B7F4F" w:rsidRPr="007C5684" w:rsidRDefault="003B7F4F" w:rsidP="003B7F4F">
      <w:pPr>
        <w:rPr>
          <w:lang w:val="en-GB"/>
        </w:rPr>
      </w:pPr>
    </w:p>
    <w:p w14:paraId="701A9870" w14:textId="77777777" w:rsidR="003B7F4F" w:rsidRPr="007C5684" w:rsidRDefault="003B7F4F" w:rsidP="003B7F4F">
      <w:pPr>
        <w:rPr>
          <w:lang w:val="en-GB"/>
        </w:rPr>
        <w:sectPr w:rsidR="003B7F4F" w:rsidRPr="007C5684" w:rsidSect="00C61695">
          <w:type w:val="continuous"/>
          <w:pgSz w:w="11900" w:h="16840"/>
          <w:pgMar w:top="1417" w:right="1134" w:bottom="1417" w:left="1134" w:header="708" w:footer="708" w:gutter="0"/>
          <w:cols w:space="708"/>
          <w:titlePg/>
          <w:docGrid w:linePitch="360"/>
        </w:sectPr>
      </w:pPr>
    </w:p>
    <w:p w14:paraId="475704F0" w14:textId="77777777" w:rsidR="009914BD" w:rsidRPr="007C5684" w:rsidRDefault="009914BD" w:rsidP="009914BD">
      <w:pPr>
        <w:tabs>
          <w:tab w:val="left" w:pos="7036"/>
        </w:tabs>
        <w:rPr>
          <w:lang w:val="en-GB"/>
        </w:rPr>
      </w:pPr>
      <w:r w:rsidRPr="007C5684">
        <w:rPr>
          <w:lang w:val="en-GB"/>
        </w:rPr>
        <w:tab/>
      </w:r>
    </w:p>
    <w:p w14:paraId="70653597" w14:textId="3FAF81DB" w:rsidR="002108E9" w:rsidRPr="007C5684" w:rsidRDefault="009914BD" w:rsidP="00E819BD">
      <w:pPr>
        <w:pStyle w:val="Otsikko1"/>
        <w:rPr>
          <w:lang w:val="en-GB"/>
        </w:rPr>
      </w:pPr>
      <w:r w:rsidRPr="007C5684">
        <w:rPr>
          <w:lang w:val="en-GB"/>
        </w:rPr>
        <w:br w:type="page"/>
      </w:r>
      <w:bookmarkStart w:id="1" w:name="_Toc128660850"/>
      <w:r w:rsidR="00E579CC" w:rsidRPr="007C5684">
        <w:rPr>
          <w:lang w:val="en-GB"/>
        </w:rPr>
        <w:lastRenderedPageBreak/>
        <w:t>INTRODUCTION</w:t>
      </w:r>
      <w:bookmarkEnd w:id="1"/>
      <w:r w:rsidR="00E579CC" w:rsidRPr="007C5684">
        <w:rPr>
          <w:lang w:val="en-GB"/>
        </w:rPr>
        <w:t xml:space="preserve"> </w:t>
      </w:r>
    </w:p>
    <w:p w14:paraId="5979D795" w14:textId="48289A57" w:rsidR="00AB7F6F" w:rsidRPr="007C5684" w:rsidRDefault="00E579CC" w:rsidP="00E27B47">
      <w:pPr>
        <w:jc w:val="both"/>
        <w:rPr>
          <w:lang w:val="en-GB"/>
        </w:rPr>
      </w:pPr>
      <w:r w:rsidRPr="007C5684">
        <w:rPr>
          <w:lang w:val="en-GB"/>
        </w:rPr>
        <w:t xml:space="preserve">The knowledge economy has traditionally been an urban phenomenon due </w:t>
      </w:r>
      <w:r w:rsidR="0018378F">
        <w:rPr>
          <w:lang w:val="en-GB"/>
        </w:rPr>
        <w:t xml:space="preserve">to </w:t>
      </w:r>
      <w:r w:rsidR="00AC322B" w:rsidRPr="007C5684">
        <w:rPr>
          <w:lang w:val="en-GB"/>
        </w:rPr>
        <w:t>the</w:t>
      </w:r>
      <w:r w:rsidRPr="007C5684">
        <w:rPr>
          <w:lang w:val="en-GB"/>
        </w:rPr>
        <w:t xml:space="preserve"> </w:t>
      </w:r>
      <w:r w:rsidR="0018378F">
        <w:rPr>
          <w:lang w:val="en-GB"/>
        </w:rPr>
        <w:t xml:space="preserve">location there of a </w:t>
      </w:r>
      <w:r w:rsidRPr="007C5684">
        <w:rPr>
          <w:lang w:val="en-GB"/>
        </w:rPr>
        <w:t>skilled workforce, speciali</w:t>
      </w:r>
      <w:r w:rsidR="007C5684">
        <w:rPr>
          <w:lang w:val="en-GB"/>
        </w:rPr>
        <w:t>s</w:t>
      </w:r>
      <w:r w:rsidRPr="007C5684">
        <w:rPr>
          <w:lang w:val="en-GB"/>
        </w:rPr>
        <w:t xml:space="preserve">ed businesses, universities and research institutes </w:t>
      </w:r>
      <w:r w:rsidR="00AC322B" w:rsidRPr="007C5684">
        <w:rPr>
          <w:lang w:val="en-GB"/>
        </w:rPr>
        <w:t xml:space="preserve">and the innovations </w:t>
      </w:r>
      <w:r w:rsidR="0018378F">
        <w:rPr>
          <w:lang w:val="en-GB"/>
        </w:rPr>
        <w:t>emerging from the network</w:t>
      </w:r>
      <w:r w:rsidR="00C3217F">
        <w:rPr>
          <w:lang w:val="en-GB"/>
        </w:rPr>
        <w:t>s</w:t>
      </w:r>
      <w:r w:rsidR="0018378F">
        <w:rPr>
          <w:lang w:val="en-GB"/>
        </w:rPr>
        <w:t xml:space="preserve"> between</w:t>
      </w:r>
      <w:r w:rsidR="00AC322B" w:rsidRPr="007C5684">
        <w:rPr>
          <w:lang w:val="en-GB"/>
        </w:rPr>
        <w:t xml:space="preserve"> </w:t>
      </w:r>
      <w:r w:rsidR="007113A4" w:rsidRPr="007C5684">
        <w:rPr>
          <w:lang w:val="en-GB"/>
        </w:rPr>
        <w:t>these actors</w:t>
      </w:r>
      <w:r w:rsidR="0018378F">
        <w:rPr>
          <w:lang w:val="en-GB"/>
        </w:rPr>
        <w:t>.</w:t>
      </w:r>
      <w:r w:rsidR="007113A4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The </w:t>
      </w:r>
      <w:r w:rsidR="0018378F">
        <w:rPr>
          <w:lang w:val="en-GB"/>
        </w:rPr>
        <w:t>diffusion</w:t>
      </w:r>
      <w:r w:rsidRPr="007C5684">
        <w:rPr>
          <w:lang w:val="en-GB"/>
        </w:rPr>
        <w:t xml:space="preserve"> of</w:t>
      </w:r>
      <w:r w:rsidR="0018378F">
        <w:rPr>
          <w:lang w:val="en-GB"/>
        </w:rPr>
        <w:t xml:space="preserve"> the</w:t>
      </w:r>
      <w:r w:rsidRPr="007C5684">
        <w:rPr>
          <w:lang w:val="en-GB"/>
        </w:rPr>
        <w:t xml:space="preserve"> multi-</w:t>
      </w:r>
      <w:r w:rsidR="00FB3F8F" w:rsidRPr="007C5684">
        <w:rPr>
          <w:lang w:val="en-GB"/>
        </w:rPr>
        <w:t>location</w:t>
      </w:r>
      <w:r w:rsidRPr="007C5684">
        <w:rPr>
          <w:lang w:val="en-GB"/>
        </w:rPr>
        <w:t xml:space="preserve"> </w:t>
      </w:r>
      <w:r w:rsidR="00ED3520" w:rsidRPr="007C5684">
        <w:rPr>
          <w:lang w:val="en-GB"/>
        </w:rPr>
        <w:t xml:space="preserve">approach </w:t>
      </w:r>
      <w:r w:rsidRPr="007C5684">
        <w:rPr>
          <w:lang w:val="en-GB"/>
        </w:rPr>
        <w:t xml:space="preserve">and </w:t>
      </w:r>
      <w:r w:rsidR="0018378F">
        <w:rPr>
          <w:lang w:val="en-GB"/>
        </w:rPr>
        <w:t xml:space="preserve">of </w:t>
      </w:r>
      <w:r w:rsidRPr="007C5684">
        <w:rPr>
          <w:lang w:val="en-GB"/>
        </w:rPr>
        <w:t>location</w:t>
      </w:r>
      <w:r w:rsidR="00136D86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independent work </w:t>
      </w:r>
      <w:r w:rsidR="0018378F">
        <w:rPr>
          <w:lang w:val="en-GB"/>
        </w:rPr>
        <w:t>as well as</w:t>
      </w:r>
      <w:r w:rsidRPr="007C5684">
        <w:rPr>
          <w:lang w:val="en-GB"/>
        </w:rPr>
        <w:t xml:space="preserve"> th</w:t>
      </w:r>
      <w:r w:rsidR="00AC322B" w:rsidRPr="007C5684">
        <w:rPr>
          <w:lang w:val="en-GB"/>
        </w:rPr>
        <w:t>e partial revers</w:t>
      </w:r>
      <w:r w:rsidR="0018378F">
        <w:rPr>
          <w:lang w:val="en-GB"/>
        </w:rPr>
        <w:t>al</w:t>
      </w:r>
      <w:r w:rsidR="00AC322B" w:rsidRPr="007C5684">
        <w:rPr>
          <w:lang w:val="en-GB"/>
        </w:rPr>
        <w:t xml:space="preserve"> of migration </w:t>
      </w:r>
      <w:r w:rsidR="0018378F">
        <w:rPr>
          <w:lang w:val="en-GB"/>
        </w:rPr>
        <w:t xml:space="preserve">patterns </w:t>
      </w:r>
      <w:r w:rsidR="00AC322B" w:rsidRPr="007C5684">
        <w:rPr>
          <w:lang w:val="en-GB"/>
        </w:rPr>
        <w:t>from the capital region towards the smaller neighbo</w:t>
      </w:r>
      <w:r w:rsidR="007C5684">
        <w:rPr>
          <w:lang w:val="en-GB"/>
        </w:rPr>
        <w:t>u</w:t>
      </w:r>
      <w:r w:rsidR="00AC322B" w:rsidRPr="007C5684">
        <w:rPr>
          <w:lang w:val="en-GB"/>
        </w:rPr>
        <w:t xml:space="preserve">ring municipalities during </w:t>
      </w:r>
      <w:r w:rsidR="007113A4" w:rsidRPr="007C5684">
        <w:rPr>
          <w:lang w:val="en-GB"/>
        </w:rPr>
        <w:t xml:space="preserve">the COVID-19 pandemic </w:t>
      </w:r>
      <w:r w:rsidR="00AC322B" w:rsidRPr="007C5684">
        <w:rPr>
          <w:rFonts w:ascii="TrebuchetMS" w:hAnsi="TrebuchetMS" w:cs="TrebuchetMS"/>
          <w:color w:val="auto"/>
          <w:sz w:val="20"/>
          <w:szCs w:val="20"/>
          <w:lang w:val="en-GB"/>
        </w:rPr>
        <w:t>(</w:t>
      </w:r>
      <w:r w:rsidR="00C3217F">
        <w:rPr>
          <w:rFonts w:ascii="TrebuchetMS" w:hAnsi="TrebuchetMS" w:cs="TrebuchetMS"/>
          <w:color w:val="auto"/>
          <w:sz w:val="20"/>
          <w:szCs w:val="20"/>
          <w:lang w:val="en-GB"/>
        </w:rPr>
        <w:t xml:space="preserve">source: MDI Demographic forecast </w:t>
      </w:r>
      <w:r w:rsidR="00AC322B" w:rsidRPr="007C5684">
        <w:rPr>
          <w:rFonts w:ascii="TrebuchetMS" w:hAnsi="TrebuchetMS" w:cs="TrebuchetMS"/>
          <w:color w:val="auto"/>
          <w:sz w:val="20"/>
          <w:szCs w:val="20"/>
          <w:lang w:val="en-GB"/>
        </w:rPr>
        <w:t>2022)</w:t>
      </w:r>
      <w:r w:rsidR="00AC322B" w:rsidRPr="007C5684">
        <w:rPr>
          <w:lang w:val="en-GB"/>
        </w:rPr>
        <w:t xml:space="preserve"> </w:t>
      </w:r>
      <w:r w:rsidR="0018378F">
        <w:rPr>
          <w:lang w:val="en-GB"/>
        </w:rPr>
        <w:t>presents</w:t>
      </w:r>
      <w:r w:rsidRPr="007C5684">
        <w:rPr>
          <w:lang w:val="en-GB"/>
        </w:rPr>
        <w:t xml:space="preserve"> an opportunity to develop Finland's regional</w:t>
      </w:r>
      <w:r w:rsidR="007113A4" w:rsidRPr="007C5684">
        <w:rPr>
          <w:lang w:val="en-GB"/>
        </w:rPr>
        <w:t xml:space="preserve">, </w:t>
      </w:r>
      <w:proofErr w:type="gramStart"/>
      <w:r w:rsidR="007113A4" w:rsidRPr="007C5684">
        <w:rPr>
          <w:lang w:val="en-GB"/>
        </w:rPr>
        <w:t>demographic</w:t>
      </w:r>
      <w:proofErr w:type="gramEnd"/>
      <w:r w:rsidR="007113A4" w:rsidRPr="007C5684">
        <w:rPr>
          <w:lang w:val="en-GB"/>
        </w:rPr>
        <w:t xml:space="preserve"> and </w:t>
      </w:r>
      <w:r w:rsidRPr="007C5684">
        <w:rPr>
          <w:lang w:val="en-GB"/>
        </w:rPr>
        <w:t>rural economic structure</w:t>
      </w:r>
      <w:r w:rsidR="007113A4" w:rsidRPr="007C5684">
        <w:rPr>
          <w:lang w:val="en-GB"/>
        </w:rPr>
        <w:t>s</w:t>
      </w:r>
      <w:r w:rsidRPr="007C5684">
        <w:rPr>
          <w:lang w:val="en-GB"/>
        </w:rPr>
        <w:t>.</w:t>
      </w:r>
      <w:r w:rsidR="007113A4" w:rsidRPr="007C5684">
        <w:rPr>
          <w:lang w:val="en-GB"/>
        </w:rPr>
        <w:t xml:space="preserve"> </w:t>
      </w:r>
      <w:r w:rsidRPr="007C5684">
        <w:rPr>
          <w:lang w:val="en-GB"/>
        </w:rPr>
        <w:t>On the other hand, the</w:t>
      </w:r>
      <w:r w:rsidR="00AC322B" w:rsidRPr="007C5684">
        <w:rPr>
          <w:lang w:val="en-GB"/>
        </w:rPr>
        <w:t xml:space="preserve"> lack of</w:t>
      </w:r>
      <w:r w:rsidRPr="007C5684">
        <w:rPr>
          <w:lang w:val="en-GB"/>
        </w:rPr>
        <w:t xml:space="preserve"> structural factors </w:t>
      </w:r>
      <w:r w:rsidR="0018378F">
        <w:rPr>
          <w:lang w:val="en-GB"/>
        </w:rPr>
        <w:t xml:space="preserve">in respect </w:t>
      </w:r>
      <w:r w:rsidR="00AC322B" w:rsidRPr="007C5684">
        <w:rPr>
          <w:lang w:val="en-GB"/>
        </w:rPr>
        <w:t>o</w:t>
      </w:r>
      <w:r w:rsidR="00647F53" w:rsidRPr="007C5684">
        <w:rPr>
          <w:lang w:val="en-GB"/>
        </w:rPr>
        <w:t>f</w:t>
      </w:r>
      <w:r w:rsidRPr="007C5684">
        <w:rPr>
          <w:lang w:val="en-GB"/>
        </w:rPr>
        <w:t xml:space="preserve"> </w:t>
      </w:r>
      <w:r w:rsidR="00647F53" w:rsidRPr="007C5684">
        <w:rPr>
          <w:lang w:val="en-GB"/>
        </w:rPr>
        <w:t xml:space="preserve">the </w:t>
      </w:r>
      <w:r w:rsidR="00AC322B" w:rsidRPr="007C5684">
        <w:rPr>
          <w:lang w:val="en-GB"/>
        </w:rPr>
        <w:t>knowledge</w:t>
      </w:r>
      <w:r w:rsidRPr="007C5684">
        <w:rPr>
          <w:lang w:val="en-GB"/>
        </w:rPr>
        <w:t xml:space="preserve"> economy</w:t>
      </w:r>
      <w:r w:rsidR="00AC322B" w:rsidRPr="007C5684">
        <w:rPr>
          <w:lang w:val="en-GB"/>
        </w:rPr>
        <w:t xml:space="preserve"> </w:t>
      </w:r>
      <w:r w:rsidRPr="007C5684">
        <w:rPr>
          <w:lang w:val="en-GB"/>
        </w:rPr>
        <w:t>(</w:t>
      </w:r>
      <w:r w:rsidR="0018378F">
        <w:rPr>
          <w:lang w:val="en-GB"/>
        </w:rPr>
        <w:t xml:space="preserve">an </w:t>
      </w:r>
      <w:r w:rsidRPr="007C5684">
        <w:rPr>
          <w:lang w:val="en-GB"/>
        </w:rPr>
        <w:t xml:space="preserve">educated and skilled workforce, modern infrastructure, </w:t>
      </w:r>
      <w:r w:rsidR="0018378F">
        <w:rPr>
          <w:lang w:val="en-GB"/>
        </w:rPr>
        <w:t xml:space="preserve">an </w:t>
      </w:r>
      <w:r w:rsidRPr="007C5684">
        <w:rPr>
          <w:lang w:val="en-GB"/>
        </w:rPr>
        <w:t>efficient innovation system and</w:t>
      </w:r>
      <w:r w:rsidR="0018378F">
        <w:rPr>
          <w:lang w:val="en-GB"/>
        </w:rPr>
        <w:t xml:space="preserve"> various other</w:t>
      </w:r>
      <w:r w:rsidRPr="007C5684">
        <w:rPr>
          <w:lang w:val="en-GB"/>
        </w:rPr>
        <w:t xml:space="preserve"> institutional</w:t>
      </w:r>
      <w:r w:rsidR="00AC322B" w:rsidRPr="007C5684">
        <w:rPr>
          <w:lang w:val="en-GB"/>
        </w:rPr>
        <w:t xml:space="preserve"> </w:t>
      </w:r>
      <w:r w:rsidRPr="007C5684">
        <w:rPr>
          <w:lang w:val="en-GB"/>
        </w:rPr>
        <w:t>factors) may lead to a situatio</w:t>
      </w:r>
      <w:r w:rsidR="00AC322B" w:rsidRPr="007C5684">
        <w:rPr>
          <w:lang w:val="en-GB"/>
        </w:rPr>
        <w:t xml:space="preserve">n </w:t>
      </w:r>
      <w:r w:rsidR="00647F53" w:rsidRPr="007C5684">
        <w:rPr>
          <w:lang w:val="en-GB"/>
        </w:rPr>
        <w:t>where the “</w:t>
      </w:r>
      <w:r w:rsidR="007113A4" w:rsidRPr="007C5684">
        <w:rPr>
          <w:lang w:val="en-GB"/>
        </w:rPr>
        <w:t xml:space="preserve">countryside is easily positioned </w:t>
      </w:r>
      <w:r w:rsidR="00647F53" w:rsidRPr="007C5684">
        <w:rPr>
          <w:lang w:val="en-GB"/>
        </w:rPr>
        <w:t>as a place that enables the key specialists of the global knowledge-intens</w:t>
      </w:r>
      <w:r w:rsidR="0018378F">
        <w:rPr>
          <w:lang w:val="en-GB"/>
        </w:rPr>
        <w:t>iv</w:t>
      </w:r>
      <w:r w:rsidR="00647F53" w:rsidRPr="007C5684">
        <w:rPr>
          <w:lang w:val="en-GB"/>
        </w:rPr>
        <w:t xml:space="preserve">e economy to try out </w:t>
      </w:r>
      <w:r w:rsidR="00577A85" w:rsidRPr="007C5684">
        <w:rPr>
          <w:lang w:val="en-GB"/>
        </w:rPr>
        <w:t>the lifestyle experiments of living and working, and refreshment” (Moisio 2021)</w:t>
      </w:r>
      <w:r w:rsidR="007C5684">
        <w:rPr>
          <w:lang w:val="en-GB"/>
        </w:rPr>
        <w:t>.</w:t>
      </w:r>
      <w:r w:rsidR="00577A85" w:rsidRPr="007C5684">
        <w:rPr>
          <w:lang w:val="en-GB"/>
        </w:rPr>
        <w:t xml:space="preserve"> </w:t>
      </w:r>
      <w:r w:rsidR="00AB7F6F" w:rsidRPr="007C5684">
        <w:rPr>
          <w:lang w:val="en-GB"/>
        </w:rPr>
        <w:t xml:space="preserve">Instead of seeing the countryside solely as a bedroom suburb or a remote work location (so-called exogenous development), </w:t>
      </w:r>
      <w:r w:rsidR="00647F53" w:rsidRPr="007C5684">
        <w:rPr>
          <w:lang w:val="en-GB"/>
        </w:rPr>
        <w:t xml:space="preserve">one should </w:t>
      </w:r>
      <w:r w:rsidR="00AB7F6F" w:rsidRPr="007C5684">
        <w:rPr>
          <w:lang w:val="en-GB"/>
        </w:rPr>
        <w:t>pay more attention to</w:t>
      </w:r>
      <w:r w:rsidR="00647F53" w:rsidRPr="007C5684">
        <w:rPr>
          <w:lang w:val="en-GB"/>
        </w:rPr>
        <w:t xml:space="preserve"> rural opportunities and ways to utili</w:t>
      </w:r>
      <w:r w:rsidR="007C5684">
        <w:rPr>
          <w:lang w:val="en-GB"/>
        </w:rPr>
        <w:t>s</w:t>
      </w:r>
      <w:r w:rsidR="00647F53" w:rsidRPr="007C5684">
        <w:rPr>
          <w:lang w:val="en-GB"/>
        </w:rPr>
        <w:t>e the potential of rural knowledge workers, as well as ways to promote sustainability transition</w:t>
      </w:r>
      <w:r w:rsidR="00AB7F6F" w:rsidRPr="007C5684">
        <w:rPr>
          <w:lang w:val="en-GB"/>
        </w:rPr>
        <w:t>,</w:t>
      </w:r>
      <w:r w:rsidR="0018378F">
        <w:rPr>
          <w:lang w:val="en-GB"/>
        </w:rPr>
        <w:t xml:space="preserve"> the</w:t>
      </w:r>
      <w:r w:rsidR="00AB7F6F" w:rsidRPr="007C5684">
        <w:rPr>
          <w:lang w:val="en-GB"/>
        </w:rPr>
        <w:t xml:space="preserve"> knowledge economy</w:t>
      </w:r>
      <w:r w:rsidR="00647F53" w:rsidRPr="007C5684">
        <w:rPr>
          <w:lang w:val="en-GB"/>
        </w:rPr>
        <w:t xml:space="preserve"> and</w:t>
      </w:r>
      <w:r w:rsidR="00AB7F6F" w:rsidRPr="007C5684">
        <w:rPr>
          <w:lang w:val="en-GB"/>
        </w:rPr>
        <w:t xml:space="preserve"> </w:t>
      </w:r>
      <w:r w:rsidR="00647F53" w:rsidRPr="007C5684">
        <w:rPr>
          <w:lang w:val="en-GB"/>
        </w:rPr>
        <w:t xml:space="preserve">innovation ecosystems </w:t>
      </w:r>
      <w:r w:rsidR="00AB7F6F" w:rsidRPr="007C5684">
        <w:rPr>
          <w:lang w:val="en-GB"/>
        </w:rPr>
        <w:t xml:space="preserve">related to the knowledge economy. </w:t>
      </w:r>
    </w:p>
    <w:p w14:paraId="40C0EFAE" w14:textId="44B7B14A" w:rsidR="00AB7F6F" w:rsidRPr="007C5684" w:rsidRDefault="00AB7F6F" w:rsidP="00E27B47">
      <w:pPr>
        <w:jc w:val="both"/>
        <w:rPr>
          <w:lang w:val="en-GB"/>
        </w:rPr>
      </w:pPr>
    </w:p>
    <w:p w14:paraId="56193DDF" w14:textId="428C37A0" w:rsidR="00AB7F6F" w:rsidRPr="007C5684" w:rsidRDefault="00AB7F6F" w:rsidP="00563C86">
      <w:pPr>
        <w:pStyle w:val="Otsikko2"/>
        <w:rPr>
          <w:lang w:val="en-GB"/>
        </w:rPr>
      </w:pPr>
      <w:bookmarkStart w:id="2" w:name="_Toc128660851"/>
      <w:r w:rsidRPr="007C5684">
        <w:rPr>
          <w:lang w:val="en-GB"/>
        </w:rPr>
        <w:t>Background</w:t>
      </w:r>
      <w:bookmarkEnd w:id="2"/>
      <w:r w:rsidRPr="007C5684">
        <w:rPr>
          <w:lang w:val="en-GB"/>
        </w:rPr>
        <w:t xml:space="preserve"> </w:t>
      </w:r>
    </w:p>
    <w:p w14:paraId="183EBA49" w14:textId="3A14A39C" w:rsidR="00AB7F6F" w:rsidRPr="007C5684" w:rsidRDefault="00AB7F6F" w:rsidP="00E27B47">
      <w:pPr>
        <w:jc w:val="both"/>
        <w:rPr>
          <w:lang w:val="en-GB"/>
        </w:rPr>
      </w:pPr>
    </w:p>
    <w:p w14:paraId="7E230A6C" w14:textId="4A611268" w:rsidR="00AB7F6F" w:rsidRPr="007C5684" w:rsidRDefault="00AB7F6F" w:rsidP="00E27B47">
      <w:pPr>
        <w:jc w:val="both"/>
        <w:rPr>
          <w:lang w:val="en-GB"/>
        </w:rPr>
      </w:pPr>
      <w:r w:rsidRPr="007C5684">
        <w:rPr>
          <w:lang w:val="en-GB"/>
        </w:rPr>
        <w:t xml:space="preserve">Urban regions with diverse populations and economic structures have traditionally been at the core of the knowledge economy. </w:t>
      </w:r>
      <w:r w:rsidR="00DA64A4">
        <w:rPr>
          <w:lang w:val="en-GB"/>
        </w:rPr>
        <w:t>C</w:t>
      </w:r>
      <w:r w:rsidRPr="007C5684">
        <w:rPr>
          <w:lang w:val="en-GB"/>
        </w:rPr>
        <w:t>ities have plenty of skilled workers, speciali</w:t>
      </w:r>
      <w:r w:rsidR="007C5684">
        <w:rPr>
          <w:lang w:val="en-GB"/>
        </w:rPr>
        <w:t>s</w:t>
      </w:r>
      <w:r w:rsidRPr="007C5684">
        <w:rPr>
          <w:lang w:val="en-GB"/>
        </w:rPr>
        <w:t xml:space="preserve">ed companies, </w:t>
      </w:r>
      <w:proofErr w:type="gramStart"/>
      <w:r w:rsidRPr="007C5684">
        <w:rPr>
          <w:lang w:val="en-GB"/>
        </w:rPr>
        <w:t>universities</w:t>
      </w:r>
      <w:proofErr w:type="gramEnd"/>
      <w:r w:rsidRPr="007C5684">
        <w:rPr>
          <w:lang w:val="en-GB"/>
        </w:rPr>
        <w:t xml:space="preserve"> and research institutes whose networking supports the creation of innovations (Koste et al. 2020). Urban areas benefit from </w:t>
      </w:r>
      <w:r w:rsidR="00282000" w:rsidRPr="007C5684">
        <w:rPr>
          <w:lang w:val="en-GB"/>
        </w:rPr>
        <w:t xml:space="preserve">the </w:t>
      </w:r>
      <w:r w:rsidRPr="007C5684">
        <w:rPr>
          <w:lang w:val="en-GB"/>
        </w:rPr>
        <w:t xml:space="preserve">so-called accumulation of benefits that </w:t>
      </w:r>
      <w:r w:rsidR="00282000" w:rsidRPr="007C5684">
        <w:rPr>
          <w:lang w:val="en-GB"/>
        </w:rPr>
        <w:t xml:space="preserve">allows </w:t>
      </w:r>
      <w:r w:rsidR="00DA64A4">
        <w:rPr>
          <w:lang w:val="en-GB"/>
        </w:rPr>
        <w:t xml:space="preserve">for </w:t>
      </w:r>
      <w:r w:rsidR="00282000" w:rsidRPr="007C5684">
        <w:rPr>
          <w:lang w:val="en-GB"/>
        </w:rPr>
        <w:t xml:space="preserve">the </w:t>
      </w:r>
      <w:r w:rsidR="00DA64A4">
        <w:rPr>
          <w:lang w:val="en-GB"/>
        </w:rPr>
        <w:t>accumulation of</w:t>
      </w:r>
      <w:r w:rsidR="00282000" w:rsidRPr="007C5684">
        <w:rPr>
          <w:lang w:val="en-GB"/>
        </w:rPr>
        <w:t xml:space="preserve"> know-how and </w:t>
      </w:r>
      <w:r w:rsidR="00DA64A4">
        <w:rPr>
          <w:lang w:val="en-GB"/>
        </w:rPr>
        <w:t xml:space="preserve">the location of </w:t>
      </w:r>
      <w:r w:rsidR="00282000" w:rsidRPr="007C5684">
        <w:rPr>
          <w:lang w:val="en-GB"/>
        </w:rPr>
        <w:t>knowledge-intens</w:t>
      </w:r>
      <w:r w:rsidR="00DA64A4">
        <w:rPr>
          <w:lang w:val="en-GB"/>
        </w:rPr>
        <w:t>iv</w:t>
      </w:r>
      <w:r w:rsidR="00282000" w:rsidRPr="007C5684">
        <w:rPr>
          <w:lang w:val="en-GB"/>
        </w:rPr>
        <w:t xml:space="preserve">e companies. </w:t>
      </w:r>
    </w:p>
    <w:p w14:paraId="297C5D0B" w14:textId="77777777" w:rsidR="00AB7F6F" w:rsidRPr="007C5684" w:rsidRDefault="00AB7F6F" w:rsidP="00E27B47">
      <w:pPr>
        <w:jc w:val="both"/>
        <w:rPr>
          <w:lang w:val="en-GB"/>
        </w:rPr>
      </w:pPr>
    </w:p>
    <w:p w14:paraId="631C03B9" w14:textId="48A76828" w:rsidR="00AB7F6F" w:rsidRPr="007C5684" w:rsidRDefault="00282000" w:rsidP="00E27B47">
      <w:pPr>
        <w:jc w:val="both"/>
        <w:rPr>
          <w:lang w:val="en-GB"/>
        </w:rPr>
      </w:pPr>
      <w:r w:rsidRPr="007C5684">
        <w:rPr>
          <w:lang w:val="en-GB"/>
        </w:rPr>
        <w:t xml:space="preserve">As a result of </w:t>
      </w:r>
      <w:r w:rsidR="00795F85" w:rsidRPr="007C5684">
        <w:rPr>
          <w:lang w:val="en-GB"/>
        </w:rPr>
        <w:t xml:space="preserve">the </w:t>
      </w:r>
      <w:r w:rsidRPr="007C5684">
        <w:rPr>
          <w:lang w:val="en-GB"/>
        </w:rPr>
        <w:t>proximity of the</w:t>
      </w:r>
      <w:r w:rsidR="00DA64A4">
        <w:rPr>
          <w:lang w:val="en-GB"/>
        </w:rPr>
        <w:t>se</w:t>
      </w:r>
      <w:r w:rsidRPr="007C5684">
        <w:rPr>
          <w:lang w:val="en-GB"/>
        </w:rPr>
        <w:t xml:space="preserve"> </w:t>
      </w:r>
      <w:r w:rsidR="00AB7F6F" w:rsidRPr="007C5684">
        <w:rPr>
          <w:lang w:val="en-GB"/>
        </w:rPr>
        <w:t xml:space="preserve">skill requirements and </w:t>
      </w:r>
      <w:r w:rsidRPr="007C5684">
        <w:rPr>
          <w:lang w:val="en-GB"/>
        </w:rPr>
        <w:t xml:space="preserve">the actors, </w:t>
      </w:r>
      <w:r w:rsidR="00795F85" w:rsidRPr="007C5684">
        <w:rPr>
          <w:lang w:val="en-GB"/>
        </w:rPr>
        <w:t>the population has traditionally moved to the</w:t>
      </w:r>
      <w:r w:rsidR="00DA64A4">
        <w:rPr>
          <w:lang w:val="en-GB"/>
        </w:rPr>
        <w:t>se</w:t>
      </w:r>
      <w:r w:rsidR="00795F85" w:rsidRPr="007C5684">
        <w:rPr>
          <w:lang w:val="en-GB"/>
        </w:rPr>
        <w:t xml:space="preserve"> growth cent</w:t>
      </w:r>
      <w:r w:rsidR="0018378F">
        <w:rPr>
          <w:lang w:val="en-GB"/>
        </w:rPr>
        <w:t>res</w:t>
      </w:r>
      <w:r w:rsidR="00795F85" w:rsidRPr="007C5684">
        <w:rPr>
          <w:lang w:val="en-GB"/>
        </w:rPr>
        <w:t xml:space="preserve"> which has further </w:t>
      </w:r>
      <w:r w:rsidR="00C3217F">
        <w:rPr>
          <w:lang w:val="en-GB"/>
        </w:rPr>
        <w:t xml:space="preserve">implications for </w:t>
      </w:r>
      <w:r w:rsidR="00AB7F6F" w:rsidRPr="007C5684">
        <w:rPr>
          <w:lang w:val="en-GB"/>
        </w:rPr>
        <w:t>regional development (</w:t>
      </w:r>
      <w:proofErr w:type="spellStart"/>
      <w:r w:rsidR="00AB7F6F" w:rsidRPr="007C5684">
        <w:rPr>
          <w:lang w:val="en-GB"/>
        </w:rPr>
        <w:t>Ritsilä</w:t>
      </w:r>
      <w:proofErr w:type="spellEnd"/>
      <w:r w:rsidR="00AB7F6F" w:rsidRPr="007C5684">
        <w:rPr>
          <w:lang w:val="en-GB"/>
        </w:rPr>
        <w:t xml:space="preserve"> &amp; Ovaskainen 2001).</w:t>
      </w:r>
      <w:r w:rsidR="00795F85" w:rsidRPr="007C5684">
        <w:rPr>
          <w:lang w:val="en-GB"/>
        </w:rPr>
        <w:t xml:space="preserve"> In addition, public investments in the knowledge-intens</w:t>
      </w:r>
      <w:r w:rsidR="00DA64A4">
        <w:rPr>
          <w:lang w:val="en-GB"/>
        </w:rPr>
        <w:t>iv</w:t>
      </w:r>
      <w:r w:rsidR="00795F85" w:rsidRPr="007C5684">
        <w:rPr>
          <w:lang w:val="en-GB"/>
        </w:rPr>
        <w:t xml:space="preserve">e economy have enhanced the placement of the knowledge economy in the cities. </w:t>
      </w:r>
      <w:r w:rsidR="00AB7F6F" w:rsidRPr="007C5684">
        <w:rPr>
          <w:lang w:val="en-GB"/>
        </w:rPr>
        <w:t>Cities are often home to universities and anchor companies that operate</w:t>
      </w:r>
      <w:r w:rsidR="00795F85" w:rsidRPr="007C5684">
        <w:rPr>
          <w:lang w:val="en-GB"/>
        </w:rPr>
        <w:t xml:space="preserve"> at the core of the</w:t>
      </w:r>
      <w:r w:rsidR="00AB7F6F" w:rsidRPr="007C5684">
        <w:rPr>
          <w:lang w:val="en-GB"/>
        </w:rPr>
        <w:t xml:space="preserve"> knowledge</w:t>
      </w:r>
      <w:r w:rsidR="00DA64A4">
        <w:rPr>
          <w:lang w:val="en-GB"/>
        </w:rPr>
        <w:t>-</w:t>
      </w:r>
      <w:r w:rsidR="00AB7F6F" w:rsidRPr="007C5684">
        <w:rPr>
          <w:lang w:val="en-GB"/>
        </w:rPr>
        <w:t>intensive</w:t>
      </w:r>
      <w:r w:rsidR="00795F85" w:rsidRPr="007C5684">
        <w:rPr>
          <w:lang w:val="en-GB"/>
        </w:rPr>
        <w:t xml:space="preserve"> </w:t>
      </w:r>
      <w:r w:rsidR="00AB7F6F" w:rsidRPr="007C5684">
        <w:rPr>
          <w:lang w:val="en-GB"/>
        </w:rPr>
        <w:t xml:space="preserve">economy. </w:t>
      </w:r>
      <w:r w:rsidR="00795F85" w:rsidRPr="007C5684">
        <w:rPr>
          <w:lang w:val="en-GB"/>
        </w:rPr>
        <w:t xml:space="preserve">This is how cities attract research and development activities, as well as </w:t>
      </w:r>
      <w:r w:rsidR="00DA64A4">
        <w:rPr>
          <w:lang w:val="en-GB"/>
        </w:rPr>
        <w:t xml:space="preserve">the </w:t>
      </w:r>
      <w:r w:rsidR="00795F85" w:rsidRPr="007C5684">
        <w:rPr>
          <w:lang w:val="en-GB"/>
        </w:rPr>
        <w:t>financing, insurance and consulting activities that are linked to the knowledge</w:t>
      </w:r>
      <w:r w:rsidR="00DA64A4">
        <w:rPr>
          <w:lang w:val="en-GB"/>
        </w:rPr>
        <w:t>-</w:t>
      </w:r>
      <w:r w:rsidR="00795F85" w:rsidRPr="007C5684">
        <w:rPr>
          <w:lang w:val="en-GB"/>
        </w:rPr>
        <w:t>intens</w:t>
      </w:r>
      <w:r w:rsidR="00DA64A4">
        <w:rPr>
          <w:lang w:val="en-GB"/>
        </w:rPr>
        <w:t>iv</w:t>
      </w:r>
      <w:r w:rsidR="00795F85" w:rsidRPr="007C5684">
        <w:rPr>
          <w:lang w:val="en-GB"/>
        </w:rPr>
        <w:t>e economy</w:t>
      </w:r>
      <w:r w:rsidR="00AB7F6F" w:rsidRPr="007C5684">
        <w:rPr>
          <w:lang w:val="en-GB"/>
        </w:rPr>
        <w:t xml:space="preserve"> (Moisio 2018)</w:t>
      </w:r>
      <w:r w:rsidR="0018378F">
        <w:rPr>
          <w:lang w:val="en-GB"/>
        </w:rPr>
        <w:t>.</w:t>
      </w:r>
    </w:p>
    <w:p w14:paraId="1B86BA82" w14:textId="7D640786" w:rsidR="00795F85" w:rsidRPr="007C5684" w:rsidRDefault="00795F85" w:rsidP="00E27B47">
      <w:pPr>
        <w:jc w:val="both"/>
        <w:rPr>
          <w:lang w:val="en-GB"/>
        </w:rPr>
      </w:pPr>
    </w:p>
    <w:p w14:paraId="66B9D18F" w14:textId="22F144D7" w:rsidR="00AB7F6F" w:rsidRPr="007C5684" w:rsidRDefault="00AB7F6F" w:rsidP="00E27B47">
      <w:pPr>
        <w:jc w:val="both"/>
        <w:rPr>
          <w:lang w:val="en-GB"/>
        </w:rPr>
      </w:pPr>
      <w:r w:rsidRPr="007C5684">
        <w:rPr>
          <w:lang w:val="en-GB"/>
        </w:rPr>
        <w:t xml:space="preserve">The </w:t>
      </w:r>
      <w:r w:rsidR="00D72984">
        <w:rPr>
          <w:lang w:val="en-GB"/>
        </w:rPr>
        <w:t xml:space="preserve">emergence of the </w:t>
      </w:r>
      <w:r w:rsidR="003233B0" w:rsidRPr="007C5684">
        <w:rPr>
          <w:lang w:val="en-GB"/>
        </w:rPr>
        <w:t>knowledge</w:t>
      </w:r>
      <w:r w:rsidRPr="007C5684">
        <w:rPr>
          <w:lang w:val="en-GB"/>
        </w:rPr>
        <w:t xml:space="preserve"> economy and the jobs it creates have </w:t>
      </w:r>
      <w:r w:rsidR="00D72984">
        <w:rPr>
          <w:lang w:val="en-GB"/>
        </w:rPr>
        <w:t>presented</w:t>
      </w:r>
      <w:r w:rsidRPr="007C5684">
        <w:rPr>
          <w:lang w:val="en-GB"/>
        </w:rPr>
        <w:t xml:space="preserve"> a challenge </w:t>
      </w:r>
      <w:r w:rsidR="00D72984">
        <w:rPr>
          <w:lang w:val="en-GB"/>
        </w:rPr>
        <w:t>to</w:t>
      </w:r>
      <w:r w:rsidRPr="007C5684">
        <w:rPr>
          <w:lang w:val="en-GB"/>
        </w:rPr>
        <w:t xml:space="preserve"> rural areas in terms of </w:t>
      </w:r>
      <w:r w:rsidR="00795F85" w:rsidRPr="007C5684">
        <w:rPr>
          <w:lang w:val="en-GB"/>
        </w:rPr>
        <w:t xml:space="preserve">the </w:t>
      </w:r>
      <w:r w:rsidRPr="007C5684">
        <w:rPr>
          <w:lang w:val="en-GB"/>
        </w:rPr>
        <w:t xml:space="preserve">population, </w:t>
      </w:r>
      <w:r w:rsidR="00D72984">
        <w:rPr>
          <w:lang w:val="en-GB"/>
        </w:rPr>
        <w:t xml:space="preserve">the need for a </w:t>
      </w:r>
      <w:r w:rsidRPr="007C5684">
        <w:rPr>
          <w:lang w:val="en-GB"/>
        </w:rPr>
        <w:t>skilled workforce,</w:t>
      </w:r>
      <w:r w:rsidR="00795F85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innovation ecosystems and </w:t>
      </w:r>
      <w:r w:rsidR="00D72984">
        <w:rPr>
          <w:lang w:val="en-GB"/>
        </w:rPr>
        <w:t xml:space="preserve">the </w:t>
      </w:r>
      <w:r w:rsidR="003233B0" w:rsidRPr="007C5684">
        <w:rPr>
          <w:lang w:val="en-GB"/>
        </w:rPr>
        <w:t>economic</w:t>
      </w:r>
      <w:r w:rsidRPr="007C5684">
        <w:rPr>
          <w:lang w:val="en-GB"/>
        </w:rPr>
        <w:t xml:space="preserve"> structure.  </w:t>
      </w:r>
      <w:r w:rsidR="00D72984">
        <w:rPr>
          <w:lang w:val="en-GB"/>
        </w:rPr>
        <w:t>H</w:t>
      </w:r>
      <w:r w:rsidRPr="007C5684">
        <w:rPr>
          <w:lang w:val="en-GB"/>
        </w:rPr>
        <w:t>igh-tech industr</w:t>
      </w:r>
      <w:r w:rsidR="00D72984">
        <w:rPr>
          <w:lang w:val="en-GB"/>
        </w:rPr>
        <w:t>ies</w:t>
      </w:r>
      <w:r w:rsidR="003233B0" w:rsidRPr="007C5684">
        <w:rPr>
          <w:lang w:val="en-GB"/>
        </w:rPr>
        <w:t xml:space="preserve"> typically</w:t>
      </w:r>
      <w:r w:rsidRPr="007C5684">
        <w:rPr>
          <w:lang w:val="en-GB"/>
        </w:rPr>
        <w:t xml:space="preserve"> </w:t>
      </w:r>
      <w:r w:rsidR="003233B0" w:rsidRPr="007C5684">
        <w:rPr>
          <w:lang w:val="en-GB"/>
        </w:rPr>
        <w:t>locate in</w:t>
      </w:r>
      <w:r w:rsidRPr="007C5684">
        <w:rPr>
          <w:lang w:val="en-GB"/>
        </w:rPr>
        <w:t xml:space="preserve"> urban areas, while in rural areas the economic structure</w:t>
      </w:r>
      <w:r w:rsidR="000E5EFA" w:rsidRPr="007C5684">
        <w:rPr>
          <w:lang w:val="en-GB"/>
        </w:rPr>
        <w:t xml:space="preserve"> is more focused on the processing of natural resources and primary production. Rural areas that have concentrated on</w:t>
      </w:r>
      <w:r w:rsidRPr="007C5684">
        <w:rPr>
          <w:lang w:val="en-GB"/>
        </w:rPr>
        <w:t xml:space="preserve"> basic production and small-scale business operations</w:t>
      </w:r>
      <w:r w:rsidR="000E5EFA" w:rsidRPr="007C5684">
        <w:rPr>
          <w:lang w:val="en-GB"/>
        </w:rPr>
        <w:t xml:space="preserve"> have </w:t>
      </w:r>
      <w:r w:rsidR="00D72984">
        <w:rPr>
          <w:lang w:val="en-GB"/>
        </w:rPr>
        <w:t>thus become</w:t>
      </w:r>
      <w:r w:rsidR="000E5EFA" w:rsidRPr="007C5684">
        <w:rPr>
          <w:lang w:val="en-GB"/>
        </w:rPr>
        <w:t xml:space="preserve"> economically </w:t>
      </w:r>
      <w:r w:rsidRPr="007C5684">
        <w:rPr>
          <w:lang w:val="en-GB"/>
        </w:rPr>
        <w:t>disadvantageous from the point of view of the information economy, because</w:t>
      </w:r>
      <w:r w:rsidR="00D72984">
        <w:rPr>
          <w:lang w:val="en-GB"/>
        </w:rPr>
        <w:t xml:space="preserve"> </w:t>
      </w:r>
      <w:r w:rsidRPr="007C5684">
        <w:rPr>
          <w:lang w:val="en-GB"/>
        </w:rPr>
        <w:t>rural companies are small and far from the cent</w:t>
      </w:r>
      <w:r w:rsidR="0018378F">
        <w:rPr>
          <w:lang w:val="en-GB"/>
        </w:rPr>
        <w:t>res</w:t>
      </w:r>
      <w:r w:rsidRPr="007C5684">
        <w:rPr>
          <w:lang w:val="en-GB"/>
        </w:rPr>
        <w:t xml:space="preserve"> of knowledge production (</w:t>
      </w:r>
      <w:proofErr w:type="spellStart"/>
      <w:r w:rsidRPr="007C5684">
        <w:rPr>
          <w:lang w:val="en-GB"/>
        </w:rPr>
        <w:t>Virkkala</w:t>
      </w:r>
      <w:proofErr w:type="spellEnd"/>
      <w:r w:rsidRPr="007C5684">
        <w:rPr>
          <w:lang w:val="en-GB"/>
        </w:rPr>
        <w:t xml:space="preserve"> &amp; </w:t>
      </w:r>
      <w:proofErr w:type="spellStart"/>
      <w:r w:rsidRPr="007C5684">
        <w:rPr>
          <w:lang w:val="en-GB"/>
        </w:rPr>
        <w:t>Storhammar</w:t>
      </w:r>
      <w:proofErr w:type="spellEnd"/>
      <w:r w:rsidRPr="007C5684">
        <w:rPr>
          <w:lang w:val="en-GB"/>
        </w:rPr>
        <w:t xml:space="preserve"> 2003).</w:t>
      </w:r>
    </w:p>
    <w:p w14:paraId="51595E7F" w14:textId="6C8B1469" w:rsidR="000E5EFA" w:rsidRPr="007C5684" w:rsidRDefault="000E5EFA" w:rsidP="00E27B47">
      <w:pPr>
        <w:jc w:val="both"/>
        <w:rPr>
          <w:lang w:val="en-GB"/>
        </w:rPr>
      </w:pPr>
    </w:p>
    <w:p w14:paraId="4DEC59AD" w14:textId="7BBD11AD" w:rsidR="00AB7F6F" w:rsidRPr="007C5684" w:rsidRDefault="00852DDA" w:rsidP="00E27B47">
      <w:pPr>
        <w:jc w:val="both"/>
        <w:rPr>
          <w:lang w:val="en-GB"/>
        </w:rPr>
      </w:pPr>
      <w:r w:rsidRPr="007C5684">
        <w:rPr>
          <w:lang w:val="en-GB"/>
        </w:rPr>
        <w:t>The s</w:t>
      </w:r>
      <w:r w:rsidR="00AB7F6F" w:rsidRPr="007C5684">
        <w:rPr>
          <w:lang w:val="en-GB"/>
        </w:rPr>
        <w:t>trategy of the rural policy program</w:t>
      </w:r>
      <w:r w:rsidR="00D72984">
        <w:rPr>
          <w:lang w:val="en-GB"/>
        </w:rPr>
        <w:t>me</w:t>
      </w:r>
      <w:r w:rsidR="000E5EFA" w:rsidRPr="007C5684">
        <w:rPr>
          <w:lang w:val="en-GB"/>
        </w:rPr>
        <w:t xml:space="preserve"> (</w:t>
      </w:r>
      <w:proofErr w:type="spellStart"/>
      <w:r w:rsidR="000E5EFA" w:rsidRPr="007C5684">
        <w:rPr>
          <w:lang w:val="en-GB"/>
        </w:rPr>
        <w:t>Maaseutupoliittisen</w:t>
      </w:r>
      <w:proofErr w:type="spellEnd"/>
      <w:r w:rsidR="000E5EFA" w:rsidRPr="007C5684">
        <w:rPr>
          <w:lang w:val="en-GB"/>
        </w:rPr>
        <w:t xml:space="preserve"> </w:t>
      </w:r>
      <w:proofErr w:type="spellStart"/>
      <w:r w:rsidR="000E5EFA" w:rsidRPr="007C5684">
        <w:rPr>
          <w:lang w:val="en-GB"/>
        </w:rPr>
        <w:t>kokonaisohjelman</w:t>
      </w:r>
      <w:proofErr w:type="spellEnd"/>
      <w:r w:rsidR="000E5EFA" w:rsidRPr="007C5684">
        <w:rPr>
          <w:lang w:val="en-GB"/>
        </w:rPr>
        <w:t xml:space="preserve"> </w:t>
      </w:r>
      <w:proofErr w:type="spellStart"/>
      <w:r w:rsidR="000E5EFA" w:rsidRPr="007C5684">
        <w:rPr>
          <w:lang w:val="en-GB"/>
        </w:rPr>
        <w:t>strategia</w:t>
      </w:r>
      <w:proofErr w:type="spellEnd"/>
      <w:r w:rsidR="000E5EFA" w:rsidRPr="007C5684">
        <w:rPr>
          <w:lang w:val="en-GB"/>
        </w:rPr>
        <w:t>)</w:t>
      </w:r>
      <w:r w:rsidRPr="007C5684">
        <w:rPr>
          <w:lang w:val="en-GB"/>
        </w:rPr>
        <w:t xml:space="preserve"> outlines the novel</w:t>
      </w:r>
      <w:r w:rsidR="00D72984">
        <w:rPr>
          <w:lang w:val="en-GB"/>
        </w:rPr>
        <w:t xml:space="preserve"> idea of a</w:t>
      </w:r>
      <w:r w:rsidRPr="007C5684">
        <w:rPr>
          <w:lang w:val="en-GB"/>
        </w:rPr>
        <w:t xml:space="preserve"> knowledge-intens</w:t>
      </w:r>
      <w:r w:rsidR="00D72984">
        <w:rPr>
          <w:lang w:val="en-GB"/>
        </w:rPr>
        <w:t>iv</w:t>
      </w:r>
      <w:r w:rsidRPr="007C5684">
        <w:rPr>
          <w:lang w:val="en-GB"/>
        </w:rPr>
        <w:t xml:space="preserve">e rural economy </w:t>
      </w:r>
      <w:r w:rsidR="00AB7F6F" w:rsidRPr="007C5684">
        <w:rPr>
          <w:lang w:val="en-GB"/>
        </w:rPr>
        <w:t xml:space="preserve">from the point of view of sustainability and equality. </w:t>
      </w:r>
      <w:r w:rsidR="00D72984">
        <w:rPr>
          <w:lang w:val="en-GB"/>
        </w:rPr>
        <w:t>In this way, o</w:t>
      </w:r>
      <w:r w:rsidRPr="007C5684">
        <w:rPr>
          <w:lang w:val="en-GB"/>
        </w:rPr>
        <w:t xml:space="preserve">ne can perceive the new rural knowledge economy more comprehensively. It is about creating value in general, not just </w:t>
      </w:r>
      <w:r w:rsidR="00D72984">
        <w:rPr>
          <w:lang w:val="en-GB"/>
        </w:rPr>
        <w:t>a</w:t>
      </w:r>
      <w:r w:rsidRPr="007C5684">
        <w:rPr>
          <w:lang w:val="en-GB"/>
        </w:rPr>
        <w:t xml:space="preserve">bout providing services. For example, nature and immaterial goods, such as silence, are </w:t>
      </w:r>
      <w:r w:rsidR="00AB7F6F" w:rsidRPr="007C5684">
        <w:rPr>
          <w:lang w:val="en-GB"/>
        </w:rPr>
        <w:t>commodities of the experience economy</w:t>
      </w:r>
      <w:r w:rsidRPr="007C5684">
        <w:rPr>
          <w:lang w:val="en-GB"/>
        </w:rPr>
        <w:t>. That is a kind of knowledge economy that increases local vitality and well-being (</w:t>
      </w:r>
      <w:proofErr w:type="spellStart"/>
      <w:r w:rsidRPr="007C5684">
        <w:rPr>
          <w:lang w:val="en-GB"/>
        </w:rPr>
        <w:t>Kuhmonen</w:t>
      </w:r>
      <w:proofErr w:type="spellEnd"/>
      <w:r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ym</w:t>
      </w:r>
      <w:proofErr w:type="spellEnd"/>
      <w:r w:rsidRPr="007C5684">
        <w:rPr>
          <w:lang w:val="en-GB"/>
        </w:rPr>
        <w:t>. 2020)</w:t>
      </w:r>
      <w:r w:rsidR="00D72984">
        <w:rPr>
          <w:lang w:val="en-GB"/>
        </w:rPr>
        <w:t>.</w:t>
      </w:r>
      <w:r w:rsidRPr="007C5684">
        <w:rPr>
          <w:lang w:val="en-GB"/>
        </w:rPr>
        <w:t xml:space="preserve"> </w:t>
      </w:r>
    </w:p>
    <w:p w14:paraId="3318D126" w14:textId="5A1C65FC" w:rsidR="00852DDA" w:rsidRPr="007C5684" w:rsidRDefault="00852DDA" w:rsidP="00E27B47">
      <w:pPr>
        <w:jc w:val="both"/>
        <w:rPr>
          <w:lang w:val="en-GB"/>
        </w:rPr>
      </w:pPr>
    </w:p>
    <w:p w14:paraId="59451546" w14:textId="4D1BBB1B" w:rsidR="00852DDA" w:rsidRPr="007C5684" w:rsidRDefault="00852DDA" w:rsidP="00E27B47">
      <w:pPr>
        <w:jc w:val="both"/>
        <w:rPr>
          <w:lang w:val="en-GB"/>
        </w:rPr>
      </w:pPr>
      <w:r w:rsidRPr="007C5684">
        <w:rPr>
          <w:lang w:val="en-GB"/>
        </w:rPr>
        <w:t>The research literatur</w:t>
      </w:r>
      <w:r w:rsidR="001B2B2A" w:rsidRPr="007C5684">
        <w:rPr>
          <w:lang w:val="en-GB"/>
        </w:rPr>
        <w:t xml:space="preserve">e has tried to determine whether the </w:t>
      </w:r>
      <w:r w:rsidRPr="007C5684">
        <w:rPr>
          <w:lang w:val="en-GB"/>
        </w:rPr>
        <w:t xml:space="preserve">information sources of rural companies are mainly </w:t>
      </w:r>
      <w:proofErr w:type="gramStart"/>
      <w:r w:rsidRPr="007C5684">
        <w:rPr>
          <w:lang w:val="en-GB"/>
        </w:rPr>
        <w:t>located</w:t>
      </w:r>
      <w:proofErr w:type="gramEnd"/>
    </w:p>
    <w:p w14:paraId="7EBD4D8B" w14:textId="2C34ECE7" w:rsidR="00455BB4" w:rsidRDefault="00852DDA" w:rsidP="00E27B47">
      <w:pPr>
        <w:jc w:val="both"/>
        <w:rPr>
          <w:lang w:val="en-GB"/>
        </w:rPr>
      </w:pPr>
      <w:r w:rsidRPr="007C5684">
        <w:rPr>
          <w:lang w:val="en-GB"/>
        </w:rPr>
        <w:t>in the cities or can sources and intermediaries of information</w:t>
      </w:r>
      <w:r w:rsidR="00D72984">
        <w:rPr>
          <w:lang w:val="en-GB"/>
        </w:rPr>
        <w:t>,</w:t>
      </w:r>
      <w:r w:rsidRPr="007C5684">
        <w:rPr>
          <w:lang w:val="en-GB"/>
        </w:rPr>
        <w:t xml:space="preserve"> based on the local</w:t>
      </w:r>
      <w:r w:rsidR="001B2B2A" w:rsidRPr="007C5684">
        <w:rPr>
          <w:lang w:val="en-GB"/>
        </w:rPr>
        <w:t xml:space="preserve"> information</w:t>
      </w:r>
      <w:r w:rsidR="00D72984">
        <w:rPr>
          <w:lang w:val="en-GB"/>
        </w:rPr>
        <w:t>,</w:t>
      </w:r>
      <w:r w:rsidRPr="007C5684">
        <w:rPr>
          <w:lang w:val="en-GB"/>
        </w:rPr>
        <w:t xml:space="preserve"> emerge in the countryside as well</w:t>
      </w:r>
      <w:r w:rsidR="001B2B2A" w:rsidRPr="007C5684">
        <w:rPr>
          <w:lang w:val="en-GB"/>
        </w:rPr>
        <w:t>. Research suggests that there are KIBS (Knowledge Intensive Business Services) that primarily operate in urban nature but is also possible that knowledge</w:t>
      </w:r>
      <w:r w:rsidRPr="007C5684">
        <w:rPr>
          <w:lang w:val="en-GB"/>
        </w:rPr>
        <w:t xml:space="preserve">-intensive </w:t>
      </w:r>
      <w:r w:rsidR="001B2B2A" w:rsidRPr="007C5684">
        <w:rPr>
          <w:lang w:val="en-GB"/>
        </w:rPr>
        <w:t>businesses</w:t>
      </w:r>
      <w:r w:rsidRPr="007C5684">
        <w:rPr>
          <w:lang w:val="en-GB"/>
        </w:rPr>
        <w:t xml:space="preserve"> and the information needed by such operations </w:t>
      </w:r>
      <w:r w:rsidR="00D72984">
        <w:rPr>
          <w:lang w:val="en-GB"/>
        </w:rPr>
        <w:t xml:space="preserve">could also </w:t>
      </w:r>
      <w:r w:rsidR="001B2B2A" w:rsidRPr="007C5684">
        <w:rPr>
          <w:lang w:val="en-GB"/>
        </w:rPr>
        <w:t xml:space="preserve">emerge in the countryside. However, identifying the information located in the rural countryside </w:t>
      </w:r>
      <w:r w:rsidR="00455BB4" w:rsidRPr="007C5684">
        <w:rPr>
          <w:lang w:val="en-GB"/>
        </w:rPr>
        <w:t xml:space="preserve">may require </w:t>
      </w:r>
      <w:r w:rsidR="00D72984">
        <w:rPr>
          <w:lang w:val="en-GB"/>
        </w:rPr>
        <w:t xml:space="preserve">something of </w:t>
      </w:r>
      <w:r w:rsidR="00455BB4" w:rsidRPr="007C5684">
        <w:rPr>
          <w:lang w:val="en-GB"/>
        </w:rPr>
        <w:t xml:space="preserve">a critical </w:t>
      </w:r>
      <w:r w:rsidRPr="007C5684">
        <w:rPr>
          <w:lang w:val="en-GB"/>
        </w:rPr>
        <w:t xml:space="preserve">re-evaluation (cf. </w:t>
      </w:r>
      <w:proofErr w:type="spellStart"/>
      <w:r w:rsidRPr="007C5684">
        <w:rPr>
          <w:lang w:val="en-GB"/>
        </w:rPr>
        <w:t>Shearmur</w:t>
      </w:r>
      <w:proofErr w:type="spellEnd"/>
      <w:r w:rsidRPr="007C5684">
        <w:rPr>
          <w:lang w:val="en-GB"/>
        </w:rPr>
        <w:t xml:space="preserve"> &amp; </w:t>
      </w:r>
      <w:proofErr w:type="spellStart"/>
      <w:r w:rsidRPr="007C5684">
        <w:rPr>
          <w:lang w:val="en-GB"/>
        </w:rPr>
        <w:t>Doloreus</w:t>
      </w:r>
      <w:proofErr w:type="spellEnd"/>
      <w:r w:rsidRPr="007C5684">
        <w:rPr>
          <w:lang w:val="en-GB"/>
        </w:rPr>
        <w:t xml:space="preserve"> 2021)</w:t>
      </w:r>
      <w:r w:rsidR="00D72984">
        <w:rPr>
          <w:lang w:val="en-GB"/>
        </w:rPr>
        <w:t>.</w:t>
      </w:r>
      <w:r w:rsidRPr="007C5684">
        <w:rPr>
          <w:lang w:val="en-GB"/>
        </w:rPr>
        <w:t xml:space="preserve"> Thus, it would not only be about t</w:t>
      </w:r>
      <w:r w:rsidR="00455BB4" w:rsidRPr="007C5684">
        <w:rPr>
          <w:lang w:val="en-GB"/>
        </w:rPr>
        <w:t xml:space="preserve">ransferring the urban </w:t>
      </w:r>
      <w:r w:rsidRPr="007C5684">
        <w:rPr>
          <w:lang w:val="en-GB"/>
        </w:rPr>
        <w:t xml:space="preserve">knowledge economy to the countryside but </w:t>
      </w:r>
      <w:r w:rsidR="00455BB4" w:rsidRPr="007C5684">
        <w:rPr>
          <w:lang w:val="en-GB"/>
        </w:rPr>
        <w:t xml:space="preserve">cultivating a knowledge economy </w:t>
      </w:r>
      <w:r w:rsidRPr="007C5684">
        <w:rPr>
          <w:lang w:val="en-GB"/>
        </w:rPr>
        <w:t xml:space="preserve">from the </w:t>
      </w:r>
      <w:r w:rsidR="00D72984">
        <w:rPr>
          <w:lang w:val="en-GB"/>
        </w:rPr>
        <w:t>ground up</w:t>
      </w:r>
      <w:r w:rsidRPr="007C5684">
        <w:rPr>
          <w:lang w:val="en-GB"/>
        </w:rPr>
        <w:t xml:space="preserve"> </w:t>
      </w:r>
      <w:r w:rsidR="00D72984">
        <w:rPr>
          <w:lang w:val="en-GB"/>
        </w:rPr>
        <w:t xml:space="preserve">in </w:t>
      </w:r>
      <w:r w:rsidRPr="007C5684">
        <w:rPr>
          <w:lang w:val="en-GB"/>
        </w:rPr>
        <w:t>the countryside</w:t>
      </w:r>
      <w:r w:rsidR="00455BB4" w:rsidRPr="007C5684">
        <w:rPr>
          <w:lang w:val="en-GB"/>
        </w:rPr>
        <w:t>.</w:t>
      </w:r>
    </w:p>
    <w:p w14:paraId="1B277381" w14:textId="77777777" w:rsidR="00D72984" w:rsidRPr="007C5684" w:rsidRDefault="00D72984" w:rsidP="00E27B47">
      <w:pPr>
        <w:jc w:val="both"/>
        <w:rPr>
          <w:lang w:val="en-GB"/>
        </w:rPr>
      </w:pPr>
    </w:p>
    <w:p w14:paraId="137DA84F" w14:textId="5222F1DA" w:rsidR="00852DDA" w:rsidRPr="007C5684" w:rsidRDefault="00852DDA" w:rsidP="00E27B47">
      <w:pPr>
        <w:jc w:val="both"/>
        <w:rPr>
          <w:lang w:val="en-GB"/>
        </w:rPr>
      </w:pPr>
      <w:r w:rsidRPr="007C5684">
        <w:rPr>
          <w:lang w:val="en-GB"/>
        </w:rPr>
        <w:lastRenderedPageBreak/>
        <w:t>The starting point of the study was that the countryside is a challenging environment for the information economy</w:t>
      </w:r>
      <w:r w:rsidR="00455BB4" w:rsidRPr="007C5684">
        <w:rPr>
          <w:lang w:val="en-GB"/>
        </w:rPr>
        <w:t xml:space="preserve"> due to the </w:t>
      </w:r>
      <w:r w:rsidRPr="007C5684">
        <w:rPr>
          <w:lang w:val="en-GB"/>
        </w:rPr>
        <w:t>population base,</w:t>
      </w:r>
      <w:r w:rsidR="00455BB4" w:rsidRPr="007C5684">
        <w:rPr>
          <w:lang w:val="en-GB"/>
        </w:rPr>
        <w:t xml:space="preserve"> </w:t>
      </w:r>
      <w:r w:rsidR="001E1CA9">
        <w:rPr>
          <w:lang w:val="en-GB"/>
        </w:rPr>
        <w:t xml:space="preserve">the </w:t>
      </w:r>
      <w:r w:rsidR="00455BB4" w:rsidRPr="007C5684">
        <w:rPr>
          <w:lang w:val="en-GB"/>
        </w:rPr>
        <w:t xml:space="preserve">lack of </w:t>
      </w:r>
      <w:r w:rsidR="001E1CA9">
        <w:rPr>
          <w:lang w:val="en-GB"/>
        </w:rPr>
        <w:t xml:space="preserve">a </w:t>
      </w:r>
      <w:r w:rsidRPr="007C5684">
        <w:rPr>
          <w:lang w:val="en-GB"/>
        </w:rPr>
        <w:t>skilled workforce</w:t>
      </w:r>
      <w:r w:rsidR="00455BB4" w:rsidRPr="007C5684">
        <w:rPr>
          <w:lang w:val="en-GB"/>
        </w:rPr>
        <w:t xml:space="preserve"> and</w:t>
      </w:r>
      <w:r w:rsidRPr="007C5684">
        <w:rPr>
          <w:lang w:val="en-GB"/>
        </w:rPr>
        <w:t xml:space="preserve"> </w:t>
      </w:r>
      <w:r w:rsidR="001E1CA9">
        <w:rPr>
          <w:lang w:val="en-GB"/>
        </w:rPr>
        <w:t xml:space="preserve">of the necessary </w:t>
      </w:r>
      <w:r w:rsidRPr="007C5684">
        <w:rPr>
          <w:lang w:val="en-GB"/>
        </w:rPr>
        <w:t>innovation ecosystems and</w:t>
      </w:r>
      <w:r w:rsidR="00455BB4" w:rsidRPr="007C5684">
        <w:rPr>
          <w:lang w:val="en-GB"/>
        </w:rPr>
        <w:t xml:space="preserve"> the economic structure based on</w:t>
      </w:r>
      <w:r w:rsidRPr="007C5684">
        <w:rPr>
          <w:lang w:val="en-GB"/>
        </w:rPr>
        <w:t xml:space="preserve"> basic production and small-scale business operations (</w:t>
      </w:r>
      <w:proofErr w:type="spellStart"/>
      <w:r w:rsidRPr="007C5684">
        <w:rPr>
          <w:lang w:val="en-GB"/>
        </w:rPr>
        <w:t>Virkkala</w:t>
      </w:r>
      <w:proofErr w:type="spellEnd"/>
      <w:r w:rsidRPr="007C5684">
        <w:rPr>
          <w:lang w:val="en-GB"/>
        </w:rPr>
        <w:t xml:space="preserve"> &amp; </w:t>
      </w:r>
      <w:proofErr w:type="spellStart"/>
      <w:r w:rsidRPr="007C5684">
        <w:rPr>
          <w:lang w:val="en-GB"/>
        </w:rPr>
        <w:t>Storhammar</w:t>
      </w:r>
      <w:proofErr w:type="spellEnd"/>
      <w:r w:rsidRPr="007C5684">
        <w:rPr>
          <w:lang w:val="en-GB"/>
        </w:rPr>
        <w:t xml:space="preserve"> 2003).</w:t>
      </w:r>
      <w:r w:rsidR="00455BB4" w:rsidRPr="007C5684">
        <w:rPr>
          <w:lang w:val="en-GB"/>
        </w:rPr>
        <w:t xml:space="preserve"> However, decision-makers at the policy level see the</w:t>
      </w:r>
      <w:r w:rsidR="001E1CA9">
        <w:rPr>
          <w:lang w:val="en-GB"/>
        </w:rPr>
        <w:t xml:space="preserve"> emergence of the</w:t>
      </w:r>
      <w:r w:rsidR="00455BB4" w:rsidRPr="007C5684">
        <w:rPr>
          <w:lang w:val="en-GB"/>
        </w:rPr>
        <w:t xml:space="preserve"> knowledge economy as an </w:t>
      </w:r>
      <w:r w:rsidRPr="007C5684">
        <w:rPr>
          <w:lang w:val="en-GB"/>
        </w:rPr>
        <w:t xml:space="preserve">opportunity </w:t>
      </w:r>
      <w:r w:rsidR="001E1CA9">
        <w:rPr>
          <w:lang w:val="en-GB"/>
        </w:rPr>
        <w:t>for</w:t>
      </w:r>
      <w:r w:rsidRPr="007C5684">
        <w:rPr>
          <w:lang w:val="en-GB"/>
        </w:rPr>
        <w:t xml:space="preserve"> rural areas, especially when combined with remote and</w:t>
      </w:r>
      <w:r w:rsidR="001E1CA9">
        <w:rPr>
          <w:lang w:val="en-GB"/>
        </w:rPr>
        <w:t>/or</w:t>
      </w:r>
      <w:r w:rsidRPr="007C5684">
        <w:rPr>
          <w:lang w:val="en-GB"/>
        </w:rPr>
        <w:t xml:space="preserve"> location-independent work.</w:t>
      </w:r>
    </w:p>
    <w:p w14:paraId="7B6A8E82" w14:textId="41EA1314" w:rsidR="001549CB" w:rsidRPr="007C5684" w:rsidRDefault="001549CB" w:rsidP="00E27B47">
      <w:pPr>
        <w:jc w:val="both"/>
        <w:rPr>
          <w:lang w:val="en-GB"/>
        </w:rPr>
      </w:pPr>
    </w:p>
    <w:p w14:paraId="4BEAB7DD" w14:textId="5F8DBAEB" w:rsidR="001549CB" w:rsidRPr="007C5684" w:rsidRDefault="001549CB" w:rsidP="00563C86">
      <w:pPr>
        <w:pStyle w:val="Otsikko2"/>
        <w:rPr>
          <w:lang w:val="en-GB"/>
        </w:rPr>
      </w:pPr>
      <w:bookmarkStart w:id="3" w:name="_Toc128660852"/>
      <w:r w:rsidRPr="007C5684">
        <w:rPr>
          <w:lang w:val="en-GB"/>
        </w:rPr>
        <w:t>Goal</w:t>
      </w:r>
      <w:bookmarkEnd w:id="3"/>
      <w:r w:rsidRPr="007C5684">
        <w:rPr>
          <w:lang w:val="en-GB"/>
        </w:rPr>
        <w:t xml:space="preserve"> </w:t>
      </w:r>
    </w:p>
    <w:p w14:paraId="0D51AA33" w14:textId="77777777" w:rsidR="00577A85" w:rsidRPr="007C5684" w:rsidRDefault="00577A85" w:rsidP="00E27B47">
      <w:pPr>
        <w:jc w:val="both"/>
        <w:rPr>
          <w:lang w:val="en-GB"/>
        </w:rPr>
      </w:pPr>
    </w:p>
    <w:p w14:paraId="5D972AD0" w14:textId="54613890" w:rsidR="002E08A4" w:rsidRPr="007C5684" w:rsidRDefault="00577A85" w:rsidP="00563C86">
      <w:pPr>
        <w:jc w:val="both"/>
        <w:rPr>
          <w:b/>
          <w:bCs/>
          <w:lang w:val="en-GB"/>
        </w:rPr>
      </w:pPr>
      <w:r w:rsidRPr="007C5684">
        <w:rPr>
          <w:lang w:val="en-GB"/>
        </w:rPr>
        <w:t xml:space="preserve">The main goal of the project was to </w:t>
      </w:r>
      <w:r w:rsidR="00136D86" w:rsidRPr="007C5684">
        <w:rPr>
          <w:lang w:val="en-GB"/>
        </w:rPr>
        <w:t>generate</w:t>
      </w:r>
      <w:r w:rsidRPr="007C5684">
        <w:rPr>
          <w:lang w:val="en-GB"/>
        </w:rPr>
        <w:t xml:space="preserve"> information </w:t>
      </w:r>
      <w:r w:rsidR="001E1CA9">
        <w:rPr>
          <w:lang w:val="en-GB"/>
        </w:rPr>
        <w:t>on</w:t>
      </w:r>
      <w:r w:rsidRPr="007C5684">
        <w:rPr>
          <w:lang w:val="en-GB"/>
        </w:rPr>
        <w:t xml:space="preserve"> the effects of </w:t>
      </w:r>
      <w:r w:rsidR="001E1CA9">
        <w:rPr>
          <w:lang w:val="en-GB"/>
        </w:rPr>
        <w:t xml:space="preserve">the </w:t>
      </w:r>
      <w:r w:rsidRPr="007C5684">
        <w:rPr>
          <w:lang w:val="en-GB"/>
        </w:rPr>
        <w:t>multi-location</w:t>
      </w:r>
      <w:r w:rsidR="002E4E8F" w:rsidRPr="007C5684">
        <w:rPr>
          <w:lang w:val="en-GB"/>
        </w:rPr>
        <w:t xml:space="preserve"> approach</w:t>
      </w:r>
      <w:r w:rsidRPr="007C5684">
        <w:rPr>
          <w:lang w:val="en-GB"/>
        </w:rPr>
        <w:t xml:space="preserve"> and location independence</w:t>
      </w:r>
      <w:r w:rsidR="00136D86" w:rsidRPr="007C5684">
        <w:rPr>
          <w:lang w:val="en-GB"/>
        </w:rPr>
        <w:t xml:space="preserve"> on </w:t>
      </w:r>
      <w:r w:rsidRPr="007C5684">
        <w:rPr>
          <w:lang w:val="en-GB"/>
        </w:rPr>
        <w:t xml:space="preserve">a sustainable rural </w:t>
      </w:r>
      <w:r w:rsidR="00136D86" w:rsidRPr="007C5684">
        <w:rPr>
          <w:lang w:val="en-GB"/>
        </w:rPr>
        <w:t>knowledge</w:t>
      </w:r>
      <w:r w:rsidRPr="007C5684">
        <w:rPr>
          <w:lang w:val="en-GB"/>
        </w:rPr>
        <w:t xml:space="preserve"> economy. The research theme</w:t>
      </w:r>
      <w:r w:rsidR="00136D86" w:rsidRPr="007C5684">
        <w:rPr>
          <w:lang w:val="en-GB"/>
        </w:rPr>
        <w:t>s</w:t>
      </w:r>
      <w:r w:rsidRPr="007C5684">
        <w:rPr>
          <w:lang w:val="en-GB"/>
        </w:rPr>
        <w:t xml:space="preserve"> of the project w</w:t>
      </w:r>
      <w:r w:rsidR="00136D86" w:rsidRPr="007C5684">
        <w:rPr>
          <w:lang w:val="en-GB"/>
        </w:rPr>
        <w:t>ere</w:t>
      </w:r>
      <w:r w:rsidRPr="007C5684">
        <w:rPr>
          <w:lang w:val="en-GB"/>
        </w:rPr>
        <w:t xml:space="preserve"> the rural sustainable </w:t>
      </w:r>
      <w:r w:rsidR="00136D86" w:rsidRPr="007C5684">
        <w:rPr>
          <w:lang w:val="en-GB"/>
        </w:rPr>
        <w:t>knowledge</w:t>
      </w:r>
      <w:r w:rsidRPr="007C5684">
        <w:rPr>
          <w:lang w:val="en-GB"/>
        </w:rPr>
        <w:t xml:space="preserve"> economy,</w:t>
      </w:r>
      <w:r w:rsidR="00136D86" w:rsidRPr="007C5684">
        <w:rPr>
          <w:lang w:val="en-GB"/>
        </w:rPr>
        <w:t xml:space="preserve"> </w:t>
      </w:r>
      <w:r w:rsidR="001E1CA9">
        <w:rPr>
          <w:lang w:val="en-GB"/>
        </w:rPr>
        <w:t xml:space="preserve">the </w:t>
      </w:r>
      <w:r w:rsidRPr="007C5684">
        <w:rPr>
          <w:lang w:val="en-GB"/>
        </w:rPr>
        <w:t>multi-</w:t>
      </w:r>
      <w:r w:rsidR="00FB3F8F" w:rsidRPr="007C5684">
        <w:rPr>
          <w:lang w:val="en-GB"/>
        </w:rPr>
        <w:t>location approach</w:t>
      </w:r>
      <w:r w:rsidRPr="007C5684">
        <w:rPr>
          <w:lang w:val="en-GB"/>
        </w:rPr>
        <w:t xml:space="preserve"> and location independence. The project answered the</w:t>
      </w:r>
      <w:r w:rsidR="00136D86" w:rsidRPr="007C5684">
        <w:rPr>
          <w:lang w:val="en-GB"/>
        </w:rPr>
        <w:t xml:space="preserve"> following</w:t>
      </w:r>
      <w:r w:rsidRPr="007C5684">
        <w:rPr>
          <w:lang w:val="en-GB"/>
        </w:rPr>
        <w:t xml:space="preserve"> research questions: </w:t>
      </w:r>
      <w:r w:rsidR="002E08A4" w:rsidRPr="007C5684">
        <w:rPr>
          <w:b/>
          <w:bCs/>
          <w:lang w:val="en-GB"/>
        </w:rPr>
        <w:t>How</w:t>
      </w:r>
      <w:r w:rsidR="00136D86" w:rsidRPr="007C5684">
        <w:rPr>
          <w:b/>
          <w:bCs/>
          <w:lang w:val="en-GB"/>
        </w:rPr>
        <w:t xml:space="preserve"> </w:t>
      </w:r>
      <w:r w:rsidR="002E08A4" w:rsidRPr="007C5684">
        <w:rPr>
          <w:b/>
          <w:bCs/>
          <w:lang w:val="en-GB"/>
        </w:rPr>
        <w:t xml:space="preserve">do </w:t>
      </w:r>
      <w:r w:rsidRPr="007C5684">
        <w:rPr>
          <w:b/>
          <w:bCs/>
          <w:lang w:val="en-GB"/>
        </w:rPr>
        <w:t>multi-</w:t>
      </w:r>
      <w:r w:rsidR="00FB3F8F" w:rsidRPr="007C5684">
        <w:rPr>
          <w:b/>
          <w:bCs/>
          <w:lang w:val="en-GB"/>
        </w:rPr>
        <w:t>location</w:t>
      </w:r>
      <w:r w:rsidRPr="007C5684">
        <w:rPr>
          <w:b/>
          <w:bCs/>
          <w:lang w:val="en-GB"/>
        </w:rPr>
        <w:t xml:space="preserve"> and the development of location</w:t>
      </w:r>
      <w:r w:rsidR="00FB3F8F" w:rsidRPr="007C5684">
        <w:rPr>
          <w:b/>
          <w:bCs/>
          <w:lang w:val="en-GB"/>
        </w:rPr>
        <w:t xml:space="preserve"> </w:t>
      </w:r>
      <w:r w:rsidRPr="007C5684">
        <w:rPr>
          <w:b/>
          <w:bCs/>
          <w:lang w:val="en-GB"/>
        </w:rPr>
        <w:t>independence</w:t>
      </w:r>
      <w:r w:rsidR="002E08A4" w:rsidRPr="007C5684">
        <w:rPr>
          <w:b/>
          <w:bCs/>
          <w:lang w:val="en-GB"/>
        </w:rPr>
        <w:t xml:space="preserve"> affect the rural sustainable</w:t>
      </w:r>
      <w:r w:rsidRPr="007C5684">
        <w:rPr>
          <w:b/>
          <w:bCs/>
          <w:lang w:val="en-GB"/>
        </w:rPr>
        <w:t xml:space="preserve"> knowledge economy? In </w:t>
      </w:r>
      <w:r w:rsidR="002E08A4" w:rsidRPr="007C5684">
        <w:rPr>
          <w:b/>
          <w:bCs/>
          <w:lang w:val="en-GB"/>
        </w:rPr>
        <w:t>which</w:t>
      </w:r>
      <w:r w:rsidRPr="007C5684">
        <w:rPr>
          <w:b/>
          <w:bCs/>
          <w:lang w:val="en-GB"/>
        </w:rPr>
        <w:t xml:space="preserve"> ways could location-independent entrepreneurship be promoted</w:t>
      </w:r>
      <w:r w:rsidR="002E08A4" w:rsidRPr="007C5684">
        <w:rPr>
          <w:b/>
          <w:bCs/>
          <w:lang w:val="en-GB"/>
        </w:rPr>
        <w:t>?</w:t>
      </w:r>
    </w:p>
    <w:p w14:paraId="3C38C6F6" w14:textId="77777777" w:rsidR="00563C86" w:rsidRPr="007C5684" w:rsidRDefault="00563C86" w:rsidP="00563C86">
      <w:pPr>
        <w:jc w:val="both"/>
        <w:rPr>
          <w:b/>
          <w:bCs/>
          <w:lang w:val="en-GB"/>
        </w:rPr>
      </w:pPr>
    </w:p>
    <w:p w14:paraId="24FD35DC" w14:textId="0B52509F" w:rsidR="001549CB" w:rsidRPr="007C5684" w:rsidRDefault="001549CB" w:rsidP="00563C86">
      <w:pPr>
        <w:pStyle w:val="Otsikko2"/>
        <w:rPr>
          <w:lang w:val="en-GB"/>
        </w:rPr>
      </w:pPr>
      <w:bookmarkStart w:id="4" w:name="_Toc128660853"/>
      <w:r w:rsidRPr="007C5684">
        <w:rPr>
          <w:lang w:val="en-GB"/>
        </w:rPr>
        <w:t>Materials and Methods</w:t>
      </w:r>
      <w:bookmarkEnd w:id="4"/>
      <w:r w:rsidRPr="007C5684">
        <w:rPr>
          <w:lang w:val="en-GB"/>
        </w:rPr>
        <w:t xml:space="preserve">  </w:t>
      </w:r>
    </w:p>
    <w:p w14:paraId="6FEB9C2E" w14:textId="4FD53592" w:rsidR="002E08A4" w:rsidRPr="007C5684" w:rsidRDefault="002E08A4" w:rsidP="0025473F">
      <w:pPr>
        <w:jc w:val="both"/>
        <w:rPr>
          <w:lang w:val="en-GB"/>
        </w:rPr>
      </w:pPr>
    </w:p>
    <w:p w14:paraId="13ABAFCB" w14:textId="666218B6" w:rsidR="002E08A4" w:rsidRPr="007C5684" w:rsidRDefault="002E08A4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research </w:t>
      </w:r>
      <w:r w:rsidR="001E1CA9">
        <w:rPr>
          <w:lang w:val="en-GB"/>
        </w:rPr>
        <w:t xml:space="preserve">process </w:t>
      </w:r>
      <w:r w:rsidRPr="007C5684">
        <w:rPr>
          <w:lang w:val="en-GB"/>
        </w:rPr>
        <w:t xml:space="preserve">included a literature review and </w:t>
      </w:r>
      <w:r w:rsidR="001E1CA9">
        <w:rPr>
          <w:lang w:val="en-GB"/>
        </w:rPr>
        <w:t xml:space="preserve">the </w:t>
      </w:r>
      <w:r w:rsidRPr="007C5684">
        <w:rPr>
          <w:lang w:val="en-GB"/>
        </w:rPr>
        <w:t xml:space="preserve">definition of concepts, as well as a comprehensive quantitative overview of the </w:t>
      </w:r>
      <w:r w:rsidR="001E1CA9">
        <w:rPr>
          <w:lang w:val="en-GB"/>
        </w:rPr>
        <w:t>current</w:t>
      </w:r>
      <w:r w:rsidRPr="007C5684">
        <w:rPr>
          <w:lang w:val="en-GB"/>
        </w:rPr>
        <w:t xml:space="preserve"> state of the knowledge economy in rural areas (based on separate data </w:t>
      </w:r>
      <w:r w:rsidR="001E1CA9">
        <w:rPr>
          <w:lang w:val="en-GB"/>
        </w:rPr>
        <w:t>from</w:t>
      </w:r>
      <w:r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Tilastokeskus</w:t>
      </w:r>
      <w:proofErr w:type="spellEnd"/>
      <w:r w:rsidRPr="007C5684">
        <w:rPr>
          <w:lang w:val="en-GB"/>
        </w:rPr>
        <w:t xml:space="preserve"> (Aro and Ruokonen 2022)</w:t>
      </w:r>
      <w:r w:rsidR="001E1CA9">
        <w:rPr>
          <w:lang w:val="en-GB"/>
        </w:rPr>
        <w:t>.</w:t>
      </w:r>
    </w:p>
    <w:p w14:paraId="560C5451" w14:textId="77777777" w:rsidR="002E08A4" w:rsidRPr="007C5684" w:rsidRDefault="002E08A4" w:rsidP="0025473F">
      <w:pPr>
        <w:jc w:val="both"/>
        <w:rPr>
          <w:lang w:val="en-GB"/>
        </w:rPr>
      </w:pPr>
    </w:p>
    <w:p w14:paraId="4097E968" w14:textId="4CD4854C" w:rsidR="002E08A4" w:rsidRPr="007C5684" w:rsidRDefault="002E08A4" w:rsidP="0025473F">
      <w:pPr>
        <w:jc w:val="both"/>
        <w:rPr>
          <w:lang w:val="en-GB"/>
        </w:rPr>
      </w:pPr>
      <w:r w:rsidRPr="007C5684">
        <w:rPr>
          <w:lang w:val="en-GB"/>
        </w:rPr>
        <w:t>The importance and development of multi-</w:t>
      </w:r>
      <w:r w:rsidR="00FB3F8F" w:rsidRPr="007C5684">
        <w:rPr>
          <w:lang w:val="en-GB"/>
        </w:rPr>
        <w:t>location</w:t>
      </w:r>
      <w:r w:rsidRPr="007C5684">
        <w:rPr>
          <w:lang w:val="en-GB"/>
        </w:rPr>
        <w:t xml:space="preserve"> and location-independent work</w:t>
      </w:r>
      <w:r w:rsidR="00BA300A" w:rsidRPr="007C5684">
        <w:rPr>
          <w:lang w:val="en-GB"/>
        </w:rPr>
        <w:t>ing</w:t>
      </w:r>
      <w:r w:rsidRPr="007C5684">
        <w:rPr>
          <w:lang w:val="en-GB"/>
        </w:rPr>
        <w:t xml:space="preserve"> and the knowledge economy in rural areas were studied </w:t>
      </w:r>
      <w:r w:rsidR="001E1CA9">
        <w:rPr>
          <w:lang w:val="en-GB"/>
        </w:rPr>
        <w:t>further by means of</w:t>
      </w:r>
      <w:r w:rsidRPr="007C5684">
        <w:rPr>
          <w:lang w:val="en-GB"/>
        </w:rPr>
        <w:t xml:space="preserve"> expert interviews, an online survey for </w:t>
      </w:r>
      <w:r w:rsidR="001E1CA9">
        <w:rPr>
          <w:lang w:val="en-GB"/>
        </w:rPr>
        <w:t xml:space="preserve">the </w:t>
      </w:r>
      <w:r w:rsidRPr="007C5684">
        <w:rPr>
          <w:lang w:val="en-GB"/>
        </w:rPr>
        <w:t xml:space="preserve">municipalities, </w:t>
      </w:r>
      <w:proofErr w:type="gramStart"/>
      <w:r w:rsidRPr="007C5684">
        <w:rPr>
          <w:lang w:val="en-GB"/>
        </w:rPr>
        <w:t>companies</w:t>
      </w:r>
      <w:proofErr w:type="gramEnd"/>
      <w:r w:rsidRPr="007C5684">
        <w:rPr>
          <w:lang w:val="en-GB"/>
        </w:rPr>
        <w:t xml:space="preserve"> and Leader groups</w:t>
      </w:r>
      <w:r w:rsidR="001E1CA9">
        <w:rPr>
          <w:lang w:val="en-GB"/>
        </w:rPr>
        <w:t>;</w:t>
      </w:r>
      <w:r w:rsidRPr="007C5684">
        <w:rPr>
          <w:lang w:val="en-GB"/>
        </w:rPr>
        <w:t xml:space="preserve"> a Nordic benchmark review (</w:t>
      </w:r>
      <w:proofErr w:type="spellStart"/>
      <w:r w:rsidRPr="007C5684">
        <w:rPr>
          <w:lang w:val="en-GB"/>
        </w:rPr>
        <w:t>Teräs</w:t>
      </w:r>
      <w:proofErr w:type="spellEnd"/>
      <w:r w:rsidRPr="007C5684">
        <w:rPr>
          <w:lang w:val="en-GB"/>
        </w:rPr>
        <w:t xml:space="preserve"> and Turunen 2022), and three case studies. The case studies looked at different types of rural areas and forms of multi-</w:t>
      </w:r>
      <w:r w:rsidR="00FB3F8F" w:rsidRPr="007C5684">
        <w:rPr>
          <w:lang w:val="en-GB"/>
        </w:rPr>
        <w:t>location</w:t>
      </w:r>
      <w:r w:rsidRPr="007C5684">
        <w:rPr>
          <w:lang w:val="en-GB"/>
        </w:rPr>
        <w:t xml:space="preserve"> (remote work, remote work vacation and moving to the countryside in </w:t>
      </w:r>
      <w:proofErr w:type="spellStart"/>
      <w:r w:rsidRPr="007C5684">
        <w:rPr>
          <w:lang w:val="en-GB"/>
        </w:rPr>
        <w:t>Kittilä</w:t>
      </w:r>
      <w:proofErr w:type="spellEnd"/>
      <w:r w:rsidRPr="007C5684">
        <w:rPr>
          <w:lang w:val="en-GB"/>
        </w:rPr>
        <w:t xml:space="preserve">, remote work and commuting out in </w:t>
      </w:r>
      <w:proofErr w:type="spellStart"/>
      <w:r w:rsidRPr="007C5684">
        <w:rPr>
          <w:lang w:val="en-GB"/>
        </w:rPr>
        <w:t>Vesilahti</w:t>
      </w:r>
      <w:proofErr w:type="spellEnd"/>
      <w:r w:rsidR="004346C2">
        <w:rPr>
          <w:lang w:val="en-GB"/>
        </w:rPr>
        <w:t>;</w:t>
      </w:r>
      <w:r w:rsidRPr="007C5684">
        <w:rPr>
          <w:lang w:val="en-GB"/>
        </w:rPr>
        <w:t xml:space="preserve"> and commuting in and</w:t>
      </w:r>
      <w:r w:rsidR="001E1CA9">
        <w:rPr>
          <w:lang w:val="en-GB"/>
        </w:rPr>
        <w:t xml:space="preserve"> </w:t>
      </w:r>
      <w:r w:rsidRPr="007C5684">
        <w:rPr>
          <w:lang w:val="en-GB"/>
        </w:rPr>
        <w:t xml:space="preserve">remote work in </w:t>
      </w:r>
      <w:proofErr w:type="spellStart"/>
      <w:r w:rsidRPr="007C5684">
        <w:rPr>
          <w:lang w:val="en-GB"/>
        </w:rPr>
        <w:t>Vieremä</w:t>
      </w:r>
      <w:proofErr w:type="spellEnd"/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Sinerma</w:t>
      </w:r>
      <w:proofErr w:type="spellEnd"/>
      <w:r w:rsidRPr="007C5684">
        <w:rPr>
          <w:lang w:val="en-GB"/>
        </w:rPr>
        <w:t xml:space="preserve"> et al. 2022)</w:t>
      </w:r>
      <w:r w:rsidR="001E1CA9">
        <w:rPr>
          <w:lang w:val="en-GB"/>
        </w:rPr>
        <w:t>.</w:t>
      </w:r>
    </w:p>
    <w:p w14:paraId="4F37F0D3" w14:textId="77777777" w:rsidR="002E08A4" w:rsidRPr="007C5684" w:rsidRDefault="002E08A4" w:rsidP="0025473F">
      <w:pPr>
        <w:jc w:val="both"/>
        <w:rPr>
          <w:lang w:val="en-GB"/>
        </w:rPr>
      </w:pPr>
    </w:p>
    <w:p w14:paraId="41750A44" w14:textId="6BC7EF52" w:rsidR="002E08A4" w:rsidRPr="007C5684" w:rsidRDefault="002E08A4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future of multi-site knowledge work was mapped using scenario work. Based on </w:t>
      </w:r>
      <w:r w:rsidR="004346C2">
        <w:rPr>
          <w:lang w:val="en-GB"/>
        </w:rPr>
        <w:t xml:space="preserve">various </w:t>
      </w:r>
      <w:r w:rsidRPr="007C5684">
        <w:rPr>
          <w:lang w:val="en-GB"/>
        </w:rPr>
        <w:t>scenarios</w:t>
      </w:r>
      <w:r w:rsidR="001E1CA9">
        <w:rPr>
          <w:lang w:val="en-GB"/>
        </w:rPr>
        <w:t xml:space="preserve"> </w:t>
      </w:r>
      <w:r w:rsidRPr="007C5684">
        <w:rPr>
          <w:lang w:val="en-GB"/>
        </w:rPr>
        <w:t>three case areas were used,</w:t>
      </w:r>
      <w:r w:rsidR="004346C2">
        <w:rPr>
          <w:lang w:val="en-GB"/>
        </w:rPr>
        <w:t xml:space="preserve"> with</w:t>
      </w:r>
      <w:r w:rsidRPr="007C5684">
        <w:rPr>
          <w:lang w:val="en-GB"/>
        </w:rPr>
        <w:t xml:space="preserve"> probable futures drawn up </w:t>
      </w:r>
      <w:r w:rsidR="0071510D" w:rsidRPr="007C5684">
        <w:rPr>
          <w:lang w:val="en-GB"/>
        </w:rPr>
        <w:t>from</w:t>
      </w:r>
      <w:r w:rsidRPr="007C5684">
        <w:rPr>
          <w:lang w:val="en-GB"/>
        </w:rPr>
        <w:t xml:space="preserve"> future work</w:t>
      </w:r>
      <w:r w:rsidR="004346C2">
        <w:rPr>
          <w:lang w:val="en-GB"/>
        </w:rPr>
        <w:t xml:space="preserve"> </w:t>
      </w:r>
      <w:r w:rsidRPr="007C5684">
        <w:rPr>
          <w:lang w:val="en-GB"/>
        </w:rPr>
        <w:t>(</w:t>
      </w:r>
      <w:r w:rsidR="004346C2">
        <w:rPr>
          <w:lang w:val="en-GB"/>
        </w:rPr>
        <w:t>a</w:t>
      </w:r>
      <w:r w:rsidR="0071510D" w:rsidRPr="007C5684">
        <w:rPr>
          <w:lang w:val="en-GB"/>
        </w:rPr>
        <w:t>n expert</w:t>
      </w:r>
      <w:r w:rsidRPr="007C5684">
        <w:rPr>
          <w:lang w:val="en-GB"/>
        </w:rPr>
        <w:t xml:space="preserve"> </w:t>
      </w:r>
      <w:r w:rsidR="0071510D" w:rsidRPr="007C5684">
        <w:rPr>
          <w:lang w:val="en-GB"/>
        </w:rPr>
        <w:t>workshop</w:t>
      </w:r>
      <w:r w:rsidRPr="007C5684">
        <w:rPr>
          <w:lang w:val="en-GB"/>
        </w:rPr>
        <w:t xml:space="preserve"> and youth workshops in </w:t>
      </w:r>
      <w:proofErr w:type="spellStart"/>
      <w:r w:rsidRPr="007C5684">
        <w:rPr>
          <w:lang w:val="en-GB"/>
        </w:rPr>
        <w:t>Lempäälä</w:t>
      </w:r>
      <w:proofErr w:type="spellEnd"/>
      <w:r w:rsidRPr="007C5684">
        <w:rPr>
          <w:lang w:val="en-GB"/>
        </w:rPr>
        <w:t xml:space="preserve"> and </w:t>
      </w:r>
      <w:proofErr w:type="spellStart"/>
      <w:r w:rsidRPr="007C5684">
        <w:rPr>
          <w:lang w:val="en-GB"/>
        </w:rPr>
        <w:t>Kittilä</w:t>
      </w:r>
      <w:proofErr w:type="spellEnd"/>
      <w:r w:rsidRPr="007C5684">
        <w:rPr>
          <w:lang w:val="en-GB"/>
        </w:rPr>
        <w:t>)</w:t>
      </w:r>
      <w:r w:rsidR="0071510D" w:rsidRPr="007C5684">
        <w:rPr>
          <w:lang w:val="en-GB"/>
        </w:rPr>
        <w:t xml:space="preserve"> </w:t>
      </w:r>
      <w:r w:rsidRPr="007C5684">
        <w:rPr>
          <w:lang w:val="en-GB"/>
        </w:rPr>
        <w:t>(Ruokonen 2023)</w:t>
      </w:r>
      <w:r w:rsidR="009F6E18">
        <w:rPr>
          <w:lang w:val="en-GB"/>
        </w:rPr>
        <w:t>.</w:t>
      </w:r>
      <w:r w:rsidR="004346C2">
        <w:rPr>
          <w:lang w:val="en-GB"/>
        </w:rPr>
        <w:t xml:space="preserve"> In addition, the best w</w:t>
      </w:r>
      <w:r w:rsidRPr="007C5684">
        <w:rPr>
          <w:lang w:val="en-GB"/>
        </w:rPr>
        <w:t xml:space="preserve">ays </w:t>
      </w:r>
      <w:r w:rsidR="004346C2">
        <w:rPr>
          <w:lang w:val="en-GB"/>
        </w:rPr>
        <w:t xml:space="preserve">in which </w:t>
      </w:r>
      <w:r w:rsidRPr="007C5684">
        <w:rPr>
          <w:lang w:val="en-GB"/>
        </w:rPr>
        <w:t>to promote multi-locational and location-independent knowledge work in rural areas were mapped</w:t>
      </w:r>
      <w:r w:rsidR="001E1CA9">
        <w:rPr>
          <w:lang w:val="en-GB"/>
        </w:rPr>
        <w:t xml:space="preserve"> </w:t>
      </w:r>
      <w:r w:rsidRPr="007C5684">
        <w:rPr>
          <w:lang w:val="en-GB"/>
        </w:rPr>
        <w:t xml:space="preserve">through interviews, </w:t>
      </w:r>
      <w:proofErr w:type="gramStart"/>
      <w:r w:rsidR="0071510D" w:rsidRPr="007C5684">
        <w:rPr>
          <w:lang w:val="en-GB"/>
        </w:rPr>
        <w:t>documents</w:t>
      </w:r>
      <w:proofErr w:type="gramEnd"/>
      <w:r w:rsidRPr="007C5684">
        <w:rPr>
          <w:lang w:val="en-GB"/>
        </w:rPr>
        <w:t xml:space="preserve"> and a workshop.</w:t>
      </w:r>
    </w:p>
    <w:p w14:paraId="70719104" w14:textId="77777777" w:rsidR="002E08A4" w:rsidRPr="007C5684" w:rsidRDefault="002E08A4" w:rsidP="0025473F">
      <w:pPr>
        <w:jc w:val="both"/>
        <w:rPr>
          <w:lang w:val="en-GB"/>
        </w:rPr>
      </w:pPr>
    </w:p>
    <w:p w14:paraId="66449E8E" w14:textId="378DD2B9" w:rsidR="001107FD" w:rsidRPr="007C5684" w:rsidRDefault="001549CB" w:rsidP="00563C86">
      <w:pPr>
        <w:pStyle w:val="Otsikko2"/>
        <w:rPr>
          <w:lang w:val="en-GB"/>
        </w:rPr>
      </w:pPr>
      <w:bookmarkStart w:id="5" w:name="_Toc128660854"/>
      <w:r w:rsidRPr="007C5684">
        <w:rPr>
          <w:lang w:val="en-GB"/>
        </w:rPr>
        <w:t>Implementation</w:t>
      </w:r>
      <w:bookmarkEnd w:id="5"/>
      <w:r w:rsidRPr="007C5684">
        <w:rPr>
          <w:lang w:val="en-GB"/>
        </w:rPr>
        <w:t xml:space="preserve"> </w:t>
      </w:r>
    </w:p>
    <w:p w14:paraId="75A98758" w14:textId="77938C3D" w:rsidR="001107FD" w:rsidRPr="007C5684" w:rsidRDefault="001107FD" w:rsidP="0025473F">
      <w:pPr>
        <w:jc w:val="both"/>
        <w:rPr>
          <w:lang w:val="en-GB"/>
        </w:rPr>
      </w:pPr>
      <w:r w:rsidRPr="007C5684">
        <w:rPr>
          <w:lang w:val="en-GB"/>
        </w:rPr>
        <w:t>The effects of multi-</w:t>
      </w:r>
      <w:r w:rsidR="00FB3F8F" w:rsidRPr="007C5684">
        <w:rPr>
          <w:lang w:val="en-GB"/>
        </w:rPr>
        <w:t>location</w:t>
      </w:r>
      <w:r w:rsidRPr="007C5684">
        <w:rPr>
          <w:lang w:val="en-GB"/>
        </w:rPr>
        <w:t xml:space="preserve"> and location independence on the rural information economy (MATTI) project </w:t>
      </w:r>
      <w:proofErr w:type="gramStart"/>
      <w:r w:rsidRPr="007C5684">
        <w:rPr>
          <w:lang w:val="en-GB"/>
        </w:rPr>
        <w:t>was</w:t>
      </w:r>
      <w:proofErr w:type="gramEnd"/>
    </w:p>
    <w:p w14:paraId="45EFD786" w14:textId="3D225693" w:rsidR="001107FD" w:rsidRPr="007C5684" w:rsidRDefault="001107FD" w:rsidP="0025473F">
      <w:pPr>
        <w:jc w:val="both"/>
        <w:rPr>
          <w:lang w:val="en-GB"/>
        </w:rPr>
      </w:pPr>
      <w:r w:rsidRPr="007C5684">
        <w:rPr>
          <w:lang w:val="en-GB"/>
        </w:rPr>
        <w:t>carried out by Regional Development Consult</w:t>
      </w:r>
      <w:r w:rsidR="004346C2">
        <w:rPr>
          <w:lang w:val="en-GB"/>
        </w:rPr>
        <w:t>ants</w:t>
      </w:r>
      <w:r w:rsidRPr="007C5684">
        <w:rPr>
          <w:lang w:val="en-GB"/>
        </w:rPr>
        <w:t xml:space="preserve"> MDI Public Oy </w:t>
      </w:r>
      <w:r w:rsidR="004346C2">
        <w:rPr>
          <w:lang w:val="en-GB"/>
        </w:rPr>
        <w:t>with</w:t>
      </w:r>
      <w:r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Norrum</w:t>
      </w:r>
      <w:proofErr w:type="spellEnd"/>
      <w:r w:rsidRPr="007C5684">
        <w:rPr>
          <w:lang w:val="en-GB"/>
        </w:rPr>
        <w:t xml:space="preserve"> Oy as a subcontractor.</w:t>
      </w:r>
    </w:p>
    <w:p w14:paraId="523E5B1E" w14:textId="77777777" w:rsidR="001107FD" w:rsidRPr="007C5684" w:rsidRDefault="001107FD" w:rsidP="0025473F">
      <w:pPr>
        <w:jc w:val="both"/>
        <w:rPr>
          <w:lang w:val="en-GB"/>
        </w:rPr>
      </w:pPr>
    </w:p>
    <w:p w14:paraId="25936E17" w14:textId="69601E57" w:rsidR="001107FD" w:rsidRPr="007C5684" w:rsidRDefault="001107FD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Research was carried out by MDI specialists Sari </w:t>
      </w:r>
      <w:proofErr w:type="spellStart"/>
      <w:r w:rsidRPr="007C5684">
        <w:rPr>
          <w:lang w:val="en-GB"/>
        </w:rPr>
        <w:t>Rannanpää</w:t>
      </w:r>
      <w:proofErr w:type="spellEnd"/>
      <w:r w:rsidRPr="007C5684">
        <w:rPr>
          <w:lang w:val="en-GB"/>
        </w:rPr>
        <w:t xml:space="preserve"> (responsible researcher), Samuli Manu, Rasmus Aro, Henrika Ruokonen, Janne </w:t>
      </w:r>
      <w:proofErr w:type="spellStart"/>
      <w:r w:rsidRPr="007C5684">
        <w:rPr>
          <w:lang w:val="en-GB"/>
        </w:rPr>
        <w:t>Sinerma</w:t>
      </w:r>
      <w:proofErr w:type="spellEnd"/>
      <w:r w:rsidRPr="007C5684">
        <w:rPr>
          <w:lang w:val="en-GB"/>
        </w:rPr>
        <w:t xml:space="preserve"> and Sebastian Hovi. Jukka </w:t>
      </w:r>
      <w:proofErr w:type="spellStart"/>
      <w:r w:rsidRPr="007C5684">
        <w:rPr>
          <w:lang w:val="en-GB"/>
        </w:rPr>
        <w:t>Teräs</w:t>
      </w:r>
      <w:proofErr w:type="spellEnd"/>
      <w:r w:rsidRPr="007C5684">
        <w:rPr>
          <w:lang w:val="en-GB"/>
        </w:rPr>
        <w:t xml:space="preserve"> and Eeva Turunen participated </w:t>
      </w:r>
      <w:r w:rsidR="004346C2">
        <w:rPr>
          <w:lang w:val="en-GB"/>
        </w:rPr>
        <w:t xml:space="preserve">in </w:t>
      </w:r>
      <w:r w:rsidRPr="007C5684">
        <w:rPr>
          <w:lang w:val="en-GB"/>
        </w:rPr>
        <w:t xml:space="preserve">the work </w:t>
      </w:r>
      <w:r w:rsidR="004346C2">
        <w:rPr>
          <w:lang w:val="en-GB"/>
        </w:rPr>
        <w:t>undertaken by</w:t>
      </w:r>
      <w:r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Norrum</w:t>
      </w:r>
      <w:proofErr w:type="spellEnd"/>
      <w:r w:rsidRPr="007C5684">
        <w:rPr>
          <w:lang w:val="en-GB"/>
        </w:rPr>
        <w:t>.</w:t>
      </w:r>
    </w:p>
    <w:p w14:paraId="6C930B13" w14:textId="77777777" w:rsidR="001107FD" w:rsidRPr="007C5684" w:rsidRDefault="001107FD" w:rsidP="0025473F">
      <w:pPr>
        <w:jc w:val="both"/>
        <w:rPr>
          <w:lang w:val="en-GB"/>
        </w:rPr>
      </w:pPr>
    </w:p>
    <w:p w14:paraId="23F326B3" w14:textId="66E9019E" w:rsidR="001107FD" w:rsidRPr="007C5684" w:rsidRDefault="001107FD" w:rsidP="0025473F">
      <w:pPr>
        <w:jc w:val="both"/>
        <w:rPr>
          <w:lang w:val="en-GB"/>
        </w:rPr>
      </w:pPr>
      <w:r w:rsidRPr="007C5684">
        <w:rPr>
          <w:lang w:val="en-GB"/>
        </w:rPr>
        <w:t>The MATTI project took place from August 15, 2021, to December 31, 2022.</w:t>
      </w:r>
    </w:p>
    <w:p w14:paraId="4BE0A979" w14:textId="77777777" w:rsidR="001107FD" w:rsidRPr="007C5684" w:rsidRDefault="001107FD" w:rsidP="0025473F">
      <w:pPr>
        <w:jc w:val="both"/>
        <w:rPr>
          <w:lang w:val="en-GB"/>
        </w:rPr>
      </w:pPr>
    </w:p>
    <w:p w14:paraId="7844251A" w14:textId="2778E0C0" w:rsidR="001107FD" w:rsidRPr="007C5684" w:rsidRDefault="001107FD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project was financed by the Ministry of Agriculture and Forestry in Finland, based on a request </w:t>
      </w:r>
      <w:r w:rsidR="004346C2">
        <w:rPr>
          <w:lang w:val="en-GB"/>
        </w:rPr>
        <w:t>from the</w:t>
      </w:r>
      <w:r w:rsidRPr="007C5684">
        <w:rPr>
          <w:lang w:val="en-GB"/>
        </w:rPr>
        <w:t xml:space="preserve"> rural policy council (</w:t>
      </w:r>
      <w:proofErr w:type="spellStart"/>
      <w:r w:rsidRPr="007C5684">
        <w:rPr>
          <w:lang w:val="en-GB"/>
        </w:rPr>
        <w:t>Maaseutupolitiikan</w:t>
      </w:r>
      <w:proofErr w:type="spellEnd"/>
      <w:r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neuvosto</w:t>
      </w:r>
      <w:proofErr w:type="spellEnd"/>
      <w:r w:rsidRPr="007C5684">
        <w:rPr>
          <w:lang w:val="en-GB"/>
        </w:rPr>
        <w:t>).</w:t>
      </w:r>
      <w:r w:rsidR="00E27B47" w:rsidRPr="007C5684">
        <w:rPr>
          <w:lang w:val="en-GB"/>
        </w:rPr>
        <w:t xml:space="preserve"> The funds were received from Makera (rural development fund). </w:t>
      </w:r>
    </w:p>
    <w:p w14:paraId="413C6102" w14:textId="446260B8" w:rsidR="00455BB4" w:rsidRPr="007C5684" w:rsidRDefault="00455BB4" w:rsidP="0025473F">
      <w:pPr>
        <w:jc w:val="both"/>
        <w:rPr>
          <w:lang w:val="en-GB"/>
        </w:rPr>
      </w:pPr>
    </w:p>
    <w:p w14:paraId="0D254844" w14:textId="77777777" w:rsidR="00455BB4" w:rsidRPr="007C5684" w:rsidRDefault="00455BB4" w:rsidP="0025473F">
      <w:pPr>
        <w:jc w:val="both"/>
        <w:rPr>
          <w:lang w:val="en-GB"/>
        </w:rPr>
      </w:pPr>
    </w:p>
    <w:p w14:paraId="14DCD8CE" w14:textId="32504ED0" w:rsidR="003B6BB4" w:rsidRPr="007C5684" w:rsidRDefault="003B6BB4" w:rsidP="0025473F">
      <w:pPr>
        <w:jc w:val="both"/>
        <w:rPr>
          <w:lang w:val="en-GB"/>
        </w:rPr>
      </w:pPr>
      <w:r w:rsidRPr="007C5684">
        <w:rPr>
          <w:lang w:val="en-GB"/>
        </w:rPr>
        <w:br w:type="page"/>
      </w:r>
    </w:p>
    <w:p w14:paraId="77761F83" w14:textId="4B65A26C" w:rsidR="0005029E" w:rsidRPr="007C5684" w:rsidRDefault="00E27B47" w:rsidP="0025473F">
      <w:pPr>
        <w:pStyle w:val="Otsikko1"/>
        <w:jc w:val="both"/>
        <w:rPr>
          <w:lang w:val="en-GB"/>
        </w:rPr>
      </w:pPr>
      <w:bookmarkStart w:id="6" w:name="_Toc128660855"/>
      <w:r w:rsidRPr="007C5684">
        <w:rPr>
          <w:lang w:val="en-GB"/>
        </w:rPr>
        <w:lastRenderedPageBreak/>
        <w:t>Defitinions</w:t>
      </w:r>
      <w:bookmarkEnd w:id="6"/>
      <w:r w:rsidRPr="007C5684">
        <w:rPr>
          <w:lang w:val="en-GB"/>
        </w:rPr>
        <w:t xml:space="preserve"> </w:t>
      </w:r>
    </w:p>
    <w:p w14:paraId="3A92E320" w14:textId="55A8488F" w:rsidR="00F419FC" w:rsidRPr="007C5684" w:rsidRDefault="00995541" w:rsidP="0025473F">
      <w:pPr>
        <w:pStyle w:val="Otsikko2"/>
        <w:jc w:val="both"/>
        <w:rPr>
          <w:lang w:val="en-GB"/>
        </w:rPr>
      </w:pPr>
      <w:bookmarkStart w:id="7" w:name="_Toc128660856"/>
      <w:r w:rsidRPr="007C5684">
        <w:rPr>
          <w:lang w:val="en-GB"/>
        </w:rPr>
        <w:t>What does multi-</w:t>
      </w:r>
      <w:r w:rsidR="00FB3F8F" w:rsidRPr="007C5684">
        <w:rPr>
          <w:lang w:val="en-GB"/>
        </w:rPr>
        <w:t>location</w:t>
      </w:r>
      <w:r w:rsidRPr="007C5684">
        <w:rPr>
          <w:lang w:val="en-GB"/>
        </w:rPr>
        <w:t xml:space="preserve"> mean?</w:t>
      </w:r>
      <w:bookmarkEnd w:id="7"/>
    </w:p>
    <w:p w14:paraId="47EBD9AD" w14:textId="77777777" w:rsidR="00F419FC" w:rsidRPr="007C5684" w:rsidRDefault="00F419FC" w:rsidP="0025473F">
      <w:pPr>
        <w:jc w:val="both"/>
        <w:rPr>
          <w:lang w:val="en-GB"/>
        </w:rPr>
      </w:pPr>
    </w:p>
    <w:p w14:paraId="19EC6F48" w14:textId="211A877C" w:rsidR="00995541" w:rsidRPr="007C5684" w:rsidRDefault="00995541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At its simplest, </w:t>
      </w:r>
      <w:r w:rsidR="00677B82">
        <w:rPr>
          <w:lang w:val="en-GB"/>
        </w:rPr>
        <w:t xml:space="preserve">the </w:t>
      </w:r>
      <w:r w:rsidRPr="007C5684">
        <w:rPr>
          <w:lang w:val="en-GB"/>
        </w:rPr>
        <w:t xml:space="preserve">multi-location approach means that people live in more places than before and </w:t>
      </w:r>
      <w:r w:rsidR="00677B82">
        <w:rPr>
          <w:lang w:val="en-GB"/>
        </w:rPr>
        <w:t xml:space="preserve">that their </w:t>
      </w:r>
      <w:r w:rsidRPr="007C5684">
        <w:rPr>
          <w:lang w:val="en-GB"/>
        </w:rPr>
        <w:t>lives include moving and interacting between those places (</w:t>
      </w:r>
      <w:proofErr w:type="spellStart"/>
      <w:r w:rsidRPr="007C5684">
        <w:rPr>
          <w:lang w:val="en-GB"/>
        </w:rPr>
        <w:t>Rannapää</w:t>
      </w:r>
      <w:proofErr w:type="spellEnd"/>
      <w:r w:rsidRPr="007C5684">
        <w:rPr>
          <w:lang w:val="en-GB"/>
        </w:rPr>
        <w:t xml:space="preserve"> et al. 2022)</w:t>
      </w:r>
      <w:r w:rsidR="004346C2">
        <w:rPr>
          <w:lang w:val="en-GB"/>
        </w:rPr>
        <w:t>.</w:t>
      </w:r>
      <w:r w:rsidRPr="007C5684">
        <w:rPr>
          <w:lang w:val="en-GB"/>
        </w:rPr>
        <w:t xml:space="preserve"> </w:t>
      </w:r>
      <w:r w:rsidR="00677B82">
        <w:rPr>
          <w:lang w:val="en-GB"/>
        </w:rPr>
        <w:t>As such,</w:t>
      </w:r>
      <w:r w:rsidRPr="007C5684">
        <w:rPr>
          <w:lang w:val="en-GB"/>
        </w:rPr>
        <w:t xml:space="preserve"> multi-location consists of living, working, having </w:t>
      </w:r>
      <w:proofErr w:type="gramStart"/>
      <w:r w:rsidR="00FB3F8F" w:rsidRPr="007C5684">
        <w:rPr>
          <w:lang w:val="en-GB"/>
        </w:rPr>
        <w:t>hobbies</w:t>
      </w:r>
      <w:proofErr w:type="gramEnd"/>
      <w:r w:rsidRPr="007C5684">
        <w:rPr>
          <w:lang w:val="en-GB"/>
        </w:rPr>
        <w:t xml:space="preserve"> </w:t>
      </w:r>
      <w:r w:rsidR="00FB3F8F" w:rsidRPr="007C5684">
        <w:rPr>
          <w:lang w:val="en-GB"/>
        </w:rPr>
        <w:t xml:space="preserve">and moving </w:t>
      </w:r>
      <w:r w:rsidR="00677B82">
        <w:rPr>
          <w:lang w:val="en-GB"/>
        </w:rPr>
        <w:t>between</w:t>
      </w:r>
      <w:r w:rsidR="00FB3F8F" w:rsidRPr="007C5684">
        <w:rPr>
          <w:lang w:val="en-GB"/>
        </w:rPr>
        <w:t xml:space="preserve"> different places</w:t>
      </w:r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Haukkala</w:t>
      </w:r>
      <w:proofErr w:type="spellEnd"/>
      <w:r w:rsidRPr="007C5684">
        <w:rPr>
          <w:lang w:val="en-GB"/>
        </w:rPr>
        <w:t xml:space="preserve"> 2011). Multi-location can be force</w:t>
      </w:r>
      <w:r w:rsidR="00FB3F8F" w:rsidRPr="007C5684">
        <w:rPr>
          <w:lang w:val="en-GB"/>
        </w:rPr>
        <w:t xml:space="preserve">d or </w:t>
      </w:r>
      <w:r w:rsidRPr="007C5684">
        <w:rPr>
          <w:lang w:val="en-GB"/>
        </w:rPr>
        <w:t xml:space="preserve">voluntary </w:t>
      </w:r>
      <w:r w:rsidR="00677B82">
        <w:rPr>
          <w:lang w:val="en-GB"/>
        </w:rPr>
        <w:t xml:space="preserve">while </w:t>
      </w:r>
      <w:r w:rsidRPr="007C5684">
        <w:rPr>
          <w:lang w:val="en-GB"/>
        </w:rPr>
        <w:t xml:space="preserve">the temporal and spatial rhythms of </w:t>
      </w:r>
      <w:r w:rsidR="00FB3F8F" w:rsidRPr="007C5684">
        <w:rPr>
          <w:lang w:val="en-GB"/>
        </w:rPr>
        <w:t>multi-location</w:t>
      </w:r>
      <w:r w:rsidRPr="007C5684">
        <w:rPr>
          <w:lang w:val="en-GB"/>
        </w:rPr>
        <w:t xml:space="preserve"> </w:t>
      </w:r>
      <w:r w:rsidR="00677B82">
        <w:rPr>
          <w:lang w:val="en-GB"/>
        </w:rPr>
        <w:t xml:space="preserve">can </w:t>
      </w:r>
      <w:r w:rsidRPr="007C5684">
        <w:rPr>
          <w:lang w:val="en-GB"/>
        </w:rPr>
        <w:t>var</w:t>
      </w:r>
      <w:r w:rsidR="00677B82">
        <w:rPr>
          <w:lang w:val="en-GB"/>
        </w:rPr>
        <w:t>, often taking</w:t>
      </w:r>
      <w:r w:rsidRPr="007C5684">
        <w:rPr>
          <w:lang w:val="en-GB"/>
        </w:rPr>
        <w:t xml:space="preserve"> different </w:t>
      </w:r>
      <w:r w:rsidR="00FB3F8F" w:rsidRPr="007C5684">
        <w:rPr>
          <w:lang w:val="en-GB"/>
        </w:rPr>
        <w:t>forms</w:t>
      </w:r>
      <w:r w:rsidR="00677B82">
        <w:rPr>
          <w:lang w:val="en-GB"/>
        </w:rPr>
        <w:t>.</w:t>
      </w:r>
      <w:r w:rsidR="00FB3F8F" w:rsidRPr="007C5684">
        <w:rPr>
          <w:lang w:val="en-GB"/>
        </w:rPr>
        <w:t xml:space="preserve"> </w:t>
      </w:r>
      <w:r w:rsidRPr="007C5684">
        <w:rPr>
          <w:lang w:val="en-GB"/>
        </w:rPr>
        <w:t>Multi-location can be short</w:t>
      </w:r>
      <w:r w:rsidR="00FB3F8F" w:rsidRPr="007C5684">
        <w:rPr>
          <w:lang w:val="en-GB"/>
        </w:rPr>
        <w:t>-term</w:t>
      </w:r>
      <w:r w:rsidRPr="007C5684">
        <w:rPr>
          <w:lang w:val="en-GB"/>
        </w:rPr>
        <w:t xml:space="preserve"> or </w:t>
      </w:r>
      <w:r w:rsidR="00FB3F8F" w:rsidRPr="007C5684">
        <w:rPr>
          <w:lang w:val="en-GB"/>
        </w:rPr>
        <w:t xml:space="preserve">long-term, </w:t>
      </w:r>
      <w:r w:rsidRPr="007C5684">
        <w:rPr>
          <w:lang w:val="en-GB"/>
        </w:rPr>
        <w:t xml:space="preserve">regionally </w:t>
      </w:r>
      <w:r w:rsidR="00FB3F8F" w:rsidRPr="007C5684">
        <w:rPr>
          <w:lang w:val="en-GB"/>
        </w:rPr>
        <w:t>restricted,</w:t>
      </w:r>
      <w:r w:rsidRPr="007C5684">
        <w:rPr>
          <w:lang w:val="en-GB"/>
        </w:rPr>
        <w:t xml:space="preserve"> or</w:t>
      </w:r>
      <w:r w:rsidR="00FB3F8F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extensive. </w:t>
      </w:r>
      <w:r w:rsidR="00FB3F8F" w:rsidRPr="007C5684">
        <w:rPr>
          <w:lang w:val="en-GB"/>
        </w:rPr>
        <w:t xml:space="preserve">When talking about multi-location, the expansion of meaningful habitats and regional interaction can </w:t>
      </w:r>
      <w:r w:rsidR="00677B82">
        <w:rPr>
          <w:lang w:val="en-GB"/>
        </w:rPr>
        <w:t xml:space="preserve">also </w:t>
      </w:r>
      <w:r w:rsidR="00FB3F8F" w:rsidRPr="007C5684">
        <w:rPr>
          <w:lang w:val="en-GB"/>
        </w:rPr>
        <w:t>be factors</w:t>
      </w:r>
      <w:r w:rsidR="00677B82">
        <w:rPr>
          <w:lang w:val="en-GB"/>
        </w:rPr>
        <w:t xml:space="preserve"> here</w:t>
      </w:r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Haukkala</w:t>
      </w:r>
      <w:proofErr w:type="spellEnd"/>
      <w:r w:rsidRPr="007C5684">
        <w:rPr>
          <w:lang w:val="en-GB"/>
        </w:rPr>
        <w:t xml:space="preserve"> 2011).</w:t>
      </w:r>
    </w:p>
    <w:p w14:paraId="5227CF0E" w14:textId="5C3F2A6B" w:rsidR="00FB3F8F" w:rsidRPr="007C5684" w:rsidRDefault="00FB3F8F" w:rsidP="0025473F">
      <w:pPr>
        <w:jc w:val="both"/>
        <w:rPr>
          <w:lang w:val="en-GB"/>
        </w:rPr>
      </w:pPr>
    </w:p>
    <w:p w14:paraId="59477B2B" w14:textId="11CC75FE" w:rsidR="00995541" w:rsidRPr="007C5684" w:rsidRDefault="00FB3F8F" w:rsidP="0025473F">
      <w:pPr>
        <w:jc w:val="both"/>
        <w:rPr>
          <w:lang w:val="en-GB"/>
        </w:rPr>
      </w:pPr>
      <w:r w:rsidRPr="007C5684">
        <w:rPr>
          <w:lang w:val="en-GB"/>
        </w:rPr>
        <w:t>Work-related multi-location, such as remote wor</w:t>
      </w:r>
      <w:r w:rsidR="008F3098" w:rsidRPr="007C5684">
        <w:rPr>
          <w:lang w:val="en-GB"/>
        </w:rPr>
        <w:t>k and commuting</w:t>
      </w:r>
      <w:r w:rsidRPr="007C5684">
        <w:rPr>
          <w:lang w:val="en-GB"/>
        </w:rPr>
        <w:t>, is the most common form of multi-location</w:t>
      </w:r>
      <w:r w:rsidR="008F3098" w:rsidRPr="007C5684">
        <w:rPr>
          <w:lang w:val="en-GB"/>
        </w:rPr>
        <w:t xml:space="preserve"> as well as multi-location related to leisure, such as leisure living and tourism. In addition to this, </w:t>
      </w:r>
      <w:r w:rsidR="00995541" w:rsidRPr="007C5684">
        <w:rPr>
          <w:lang w:val="en-GB"/>
        </w:rPr>
        <w:t xml:space="preserve">multi-location can mean </w:t>
      </w:r>
      <w:r w:rsidR="008F3098" w:rsidRPr="007C5684">
        <w:rPr>
          <w:lang w:val="en-GB"/>
        </w:rPr>
        <w:t xml:space="preserve">e.g., </w:t>
      </w:r>
      <w:r w:rsidR="00995541" w:rsidRPr="007C5684">
        <w:rPr>
          <w:lang w:val="en-GB"/>
        </w:rPr>
        <w:t>seasonal work,</w:t>
      </w:r>
      <w:r w:rsidR="008F3098" w:rsidRPr="007C5684">
        <w:rPr>
          <w:lang w:val="en-GB"/>
        </w:rPr>
        <w:t xml:space="preserve"> </w:t>
      </w:r>
      <w:r w:rsidR="00995541" w:rsidRPr="007C5684">
        <w:rPr>
          <w:lang w:val="en-GB"/>
        </w:rPr>
        <w:t>remote care, remote ownership, forced multi-location, children</w:t>
      </w:r>
      <w:r w:rsidR="008F3098" w:rsidRPr="007C5684">
        <w:rPr>
          <w:lang w:val="en-GB"/>
        </w:rPr>
        <w:t>’s cohabitation</w:t>
      </w:r>
      <w:r w:rsidR="00995541" w:rsidRPr="007C5684">
        <w:rPr>
          <w:lang w:val="en-GB"/>
        </w:rPr>
        <w:t xml:space="preserve"> or study-</w:t>
      </w:r>
      <w:proofErr w:type="gramStart"/>
      <w:r w:rsidR="00995541" w:rsidRPr="007C5684">
        <w:rPr>
          <w:lang w:val="en-GB"/>
        </w:rPr>
        <w:t>related</w:t>
      </w:r>
      <w:proofErr w:type="gramEnd"/>
    </w:p>
    <w:p w14:paraId="25C269E5" w14:textId="3E6C54CA" w:rsidR="00995541" w:rsidRPr="007C5684" w:rsidRDefault="00995541" w:rsidP="0025473F">
      <w:pPr>
        <w:jc w:val="both"/>
        <w:rPr>
          <w:lang w:val="en-GB"/>
        </w:rPr>
      </w:pPr>
      <w:r w:rsidRPr="00C3217F">
        <w:t>multi-</w:t>
      </w:r>
      <w:proofErr w:type="spellStart"/>
      <w:r w:rsidRPr="00C3217F">
        <w:t>location</w:t>
      </w:r>
      <w:proofErr w:type="spellEnd"/>
      <w:r w:rsidRPr="00C3217F">
        <w:t xml:space="preserve"> (Rannanpää et al. 2022)</w:t>
      </w:r>
      <w:r w:rsidR="004346C2" w:rsidRPr="00C3217F">
        <w:t>.</w:t>
      </w:r>
      <w:r w:rsidRPr="00C3217F">
        <w:t xml:space="preserve"> </w:t>
      </w:r>
      <w:r w:rsidR="001E29F8" w:rsidRPr="007C5684">
        <w:rPr>
          <w:lang w:val="en-GB"/>
        </w:rPr>
        <w:t xml:space="preserve">As a phenomenon, multi-location is very broad and includes a variety of rhythmic forms. In this paper, </w:t>
      </w:r>
      <w:r w:rsidRPr="007C5684">
        <w:rPr>
          <w:lang w:val="en-GB"/>
        </w:rPr>
        <w:t xml:space="preserve">multi-location </w:t>
      </w:r>
      <w:r w:rsidR="00677B82">
        <w:rPr>
          <w:lang w:val="en-GB"/>
        </w:rPr>
        <w:t>is understood as</w:t>
      </w:r>
      <w:r w:rsidR="001E29F8" w:rsidRPr="007C5684">
        <w:rPr>
          <w:lang w:val="en-GB"/>
        </w:rPr>
        <w:t xml:space="preserve"> work-related multi-location, such as remote work and commuting. </w:t>
      </w:r>
    </w:p>
    <w:p w14:paraId="403FBC21" w14:textId="6821059E" w:rsidR="001E29F8" w:rsidRPr="007C5684" w:rsidRDefault="001E29F8" w:rsidP="0025473F">
      <w:pPr>
        <w:jc w:val="both"/>
        <w:rPr>
          <w:lang w:val="en-GB"/>
        </w:rPr>
      </w:pPr>
    </w:p>
    <w:p w14:paraId="17CD3594" w14:textId="2980B6AF" w:rsidR="00995541" w:rsidRPr="007C5684" w:rsidRDefault="00995541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Multi-location is strongly linked to major </w:t>
      </w:r>
      <w:r w:rsidR="001E29F8" w:rsidRPr="007C5684">
        <w:rPr>
          <w:lang w:val="en-GB"/>
        </w:rPr>
        <w:t>societal</w:t>
      </w:r>
      <w:r w:rsidRPr="007C5684">
        <w:rPr>
          <w:lang w:val="en-GB"/>
        </w:rPr>
        <w:t xml:space="preserve"> developments, such as globali</w:t>
      </w:r>
      <w:r w:rsidR="004346C2">
        <w:rPr>
          <w:lang w:val="en-GB"/>
        </w:rPr>
        <w:t>s</w:t>
      </w:r>
      <w:r w:rsidRPr="007C5684">
        <w:rPr>
          <w:lang w:val="en-GB"/>
        </w:rPr>
        <w:t>ation, increase</w:t>
      </w:r>
      <w:r w:rsidR="00677B82">
        <w:rPr>
          <w:lang w:val="en-GB"/>
        </w:rPr>
        <w:t>d labour market</w:t>
      </w:r>
      <w:r w:rsidRPr="007C5684">
        <w:rPr>
          <w:lang w:val="en-GB"/>
        </w:rPr>
        <w:t xml:space="preserve"> </w:t>
      </w:r>
      <w:proofErr w:type="gramStart"/>
      <w:r w:rsidRPr="007C5684">
        <w:rPr>
          <w:lang w:val="en-GB"/>
        </w:rPr>
        <w:t>flexibility</w:t>
      </w:r>
      <w:r w:rsidR="00677B82">
        <w:rPr>
          <w:lang w:val="en-GB"/>
        </w:rPr>
        <w:t xml:space="preserve">, </w:t>
      </w:r>
      <w:r w:rsidR="001E29F8" w:rsidRPr="007C5684">
        <w:rPr>
          <w:lang w:val="en-GB"/>
        </w:rPr>
        <w:t xml:space="preserve"> household</w:t>
      </w:r>
      <w:proofErr w:type="gramEnd"/>
      <w:r w:rsidR="00677B82">
        <w:rPr>
          <w:lang w:val="en-GB"/>
        </w:rPr>
        <w:t xml:space="preserve"> pro</w:t>
      </w:r>
      <w:r w:rsidR="001E29F8" w:rsidRPr="007C5684">
        <w:rPr>
          <w:lang w:val="en-GB"/>
        </w:rPr>
        <w:t>s</w:t>
      </w:r>
      <w:r w:rsidR="00677B82">
        <w:rPr>
          <w:lang w:val="en-GB"/>
        </w:rPr>
        <w:t>perity</w:t>
      </w:r>
      <w:r w:rsidR="001E29F8" w:rsidRPr="007C5684">
        <w:rPr>
          <w:lang w:val="en-GB"/>
        </w:rPr>
        <w:t xml:space="preserve"> and changes in family structures. In general, flexibility and the increase </w:t>
      </w:r>
      <w:r w:rsidR="00677B82">
        <w:rPr>
          <w:lang w:val="en-GB"/>
        </w:rPr>
        <w:t>in</w:t>
      </w:r>
      <w:r w:rsidR="001E29F8" w:rsidRPr="007C5684">
        <w:rPr>
          <w:lang w:val="en-GB"/>
        </w:rPr>
        <w:t xml:space="preserve"> </w:t>
      </w:r>
      <w:r w:rsidR="002F52A1" w:rsidRPr="007C5684">
        <w:rPr>
          <w:lang w:val="en-GB"/>
        </w:rPr>
        <w:t xml:space="preserve">individual freedom in terms of life choices have enabled a more </w:t>
      </w:r>
      <w:r w:rsidRPr="007C5684">
        <w:rPr>
          <w:lang w:val="en-GB"/>
        </w:rPr>
        <w:t xml:space="preserve">versatile and multidimensional </w:t>
      </w:r>
      <w:r w:rsidR="002F52A1" w:rsidRPr="007C5684">
        <w:rPr>
          <w:lang w:val="en-GB"/>
        </w:rPr>
        <w:t xml:space="preserve">habitat for many. </w:t>
      </w:r>
      <w:r w:rsidRPr="007C5684">
        <w:rPr>
          <w:lang w:val="en-GB"/>
        </w:rPr>
        <w:t>Digiti</w:t>
      </w:r>
      <w:r w:rsidR="004346C2">
        <w:rPr>
          <w:lang w:val="en-GB"/>
        </w:rPr>
        <w:t>s</w:t>
      </w:r>
      <w:r w:rsidRPr="007C5684">
        <w:rPr>
          <w:lang w:val="en-GB"/>
        </w:rPr>
        <w:t>ation and the rapid development of the digital environment ha</w:t>
      </w:r>
      <w:r w:rsidR="00677B82">
        <w:rPr>
          <w:lang w:val="en-GB"/>
        </w:rPr>
        <w:t>s</w:t>
      </w:r>
      <w:r w:rsidRPr="007C5684">
        <w:rPr>
          <w:lang w:val="en-GB"/>
        </w:rPr>
        <w:t xml:space="preserve"> undoubtedly </w:t>
      </w:r>
      <w:r w:rsidR="00677B82">
        <w:rPr>
          <w:lang w:val="en-GB"/>
        </w:rPr>
        <w:t xml:space="preserve">also </w:t>
      </w:r>
      <w:r w:rsidR="00A5293A" w:rsidRPr="007C5684">
        <w:rPr>
          <w:lang w:val="en-GB"/>
        </w:rPr>
        <w:t xml:space="preserve">positively impacted </w:t>
      </w:r>
      <w:r w:rsidRPr="007C5684">
        <w:rPr>
          <w:lang w:val="en-GB"/>
        </w:rPr>
        <w:t>multi-location</w:t>
      </w:r>
      <w:r w:rsidR="002F52A1" w:rsidRPr="007C5684">
        <w:rPr>
          <w:lang w:val="en-GB"/>
        </w:rPr>
        <w:t xml:space="preserve"> </w:t>
      </w:r>
      <w:r w:rsidRPr="007C5684">
        <w:rPr>
          <w:lang w:val="en-GB"/>
        </w:rPr>
        <w:t>(</w:t>
      </w:r>
      <w:proofErr w:type="spellStart"/>
      <w:r w:rsidRPr="007C5684">
        <w:rPr>
          <w:lang w:val="en-GB"/>
        </w:rPr>
        <w:t>Vihinen</w:t>
      </w:r>
      <w:proofErr w:type="spellEnd"/>
      <w:r w:rsidRPr="007C5684">
        <w:rPr>
          <w:lang w:val="en-GB"/>
        </w:rPr>
        <w:t xml:space="preserve"> &amp; Lehtonen 2020)</w:t>
      </w:r>
      <w:r w:rsidR="004346C2">
        <w:rPr>
          <w:lang w:val="en-GB"/>
        </w:rPr>
        <w:t>.</w:t>
      </w:r>
    </w:p>
    <w:p w14:paraId="0CA61E4F" w14:textId="5BE577BE" w:rsidR="002F52A1" w:rsidRPr="007C5684" w:rsidRDefault="002F52A1" w:rsidP="0025473F">
      <w:pPr>
        <w:jc w:val="both"/>
        <w:rPr>
          <w:lang w:val="en-GB"/>
        </w:rPr>
      </w:pPr>
    </w:p>
    <w:p w14:paraId="133B427B" w14:textId="64CA7B72" w:rsidR="00F83AFA" w:rsidRPr="007C5684" w:rsidRDefault="00B468A4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As a phenomenon, multi-location is not new. It has </w:t>
      </w:r>
      <w:r w:rsidR="00677B82">
        <w:rPr>
          <w:lang w:val="en-GB"/>
        </w:rPr>
        <w:t>impacted</w:t>
      </w:r>
      <w:r w:rsidRPr="007C5684">
        <w:rPr>
          <w:lang w:val="en-GB"/>
        </w:rPr>
        <w:t xml:space="preserve"> the Finnish operational environment for </w:t>
      </w:r>
      <w:proofErr w:type="gramStart"/>
      <w:r w:rsidRPr="007C5684">
        <w:rPr>
          <w:lang w:val="en-GB"/>
        </w:rPr>
        <w:t>years,  shap</w:t>
      </w:r>
      <w:r w:rsidR="00677B82">
        <w:rPr>
          <w:lang w:val="en-GB"/>
        </w:rPr>
        <w:t>ing</w:t>
      </w:r>
      <w:proofErr w:type="gramEnd"/>
      <w:r w:rsidRPr="007C5684">
        <w:rPr>
          <w:lang w:val="en-GB"/>
        </w:rPr>
        <w:t xml:space="preserve"> both living environments and societal functions into what they are today. Despite this, multi-location is still not recogni</w:t>
      </w:r>
      <w:r w:rsidR="00677B82">
        <w:rPr>
          <w:lang w:val="en-GB"/>
        </w:rPr>
        <w:t>s</w:t>
      </w:r>
      <w:r w:rsidRPr="007C5684">
        <w:rPr>
          <w:lang w:val="en-GB"/>
        </w:rPr>
        <w:t>ed comprehensively enough in statistics and in decision-making. In the official statistics, every Finn is assigned to one place of residence, regardless of how much time they spend there. The Finnish single-</w:t>
      </w:r>
      <w:r w:rsidR="00F83AFA" w:rsidRPr="007C5684">
        <w:rPr>
          <w:lang w:val="en-GB"/>
        </w:rPr>
        <w:t>residence</w:t>
      </w:r>
      <w:r w:rsidRPr="007C5684">
        <w:rPr>
          <w:lang w:val="en-GB"/>
        </w:rPr>
        <w:t xml:space="preserve"> statistical system </w:t>
      </w:r>
      <w:r w:rsidR="005103DF">
        <w:rPr>
          <w:lang w:val="en-GB"/>
        </w:rPr>
        <w:t>means</w:t>
      </w:r>
      <w:r w:rsidR="00F83AFA" w:rsidRPr="007C5684">
        <w:rPr>
          <w:lang w:val="en-GB"/>
        </w:rPr>
        <w:t xml:space="preserve"> that the</w:t>
      </w:r>
      <w:r w:rsidR="005103DF">
        <w:rPr>
          <w:lang w:val="en-GB"/>
        </w:rPr>
        <w:t>se</w:t>
      </w:r>
      <w:r w:rsidR="00F83AFA" w:rsidRPr="007C5684">
        <w:rPr>
          <w:lang w:val="en-GB"/>
        </w:rPr>
        <w:t xml:space="preserve"> statistics are not able to create a </w:t>
      </w:r>
      <w:r w:rsidRPr="007C5684">
        <w:rPr>
          <w:lang w:val="en-GB"/>
        </w:rPr>
        <w:t>comprehensive picture of the actual situation in the regions (</w:t>
      </w:r>
      <w:proofErr w:type="spellStart"/>
      <w:r w:rsidRPr="007C5684">
        <w:rPr>
          <w:lang w:val="en-GB"/>
        </w:rPr>
        <w:t>Vihinen</w:t>
      </w:r>
      <w:proofErr w:type="spellEnd"/>
      <w:r w:rsidRPr="007C5684">
        <w:rPr>
          <w:lang w:val="en-GB"/>
        </w:rPr>
        <w:t xml:space="preserve"> &amp; Lehtonen 2020)</w:t>
      </w:r>
      <w:r w:rsidR="00677B82">
        <w:rPr>
          <w:lang w:val="en-GB"/>
        </w:rPr>
        <w:t>.</w:t>
      </w:r>
      <w:r w:rsidR="00F83AFA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The </w:t>
      </w:r>
      <w:r w:rsidR="00F83AFA" w:rsidRPr="007C5684">
        <w:rPr>
          <w:lang w:val="en-GB"/>
        </w:rPr>
        <w:t>actual</w:t>
      </w:r>
      <w:r w:rsidRPr="007C5684">
        <w:rPr>
          <w:lang w:val="en-GB"/>
        </w:rPr>
        <w:t xml:space="preserve"> extent of multi-location has </w:t>
      </w:r>
      <w:r w:rsidR="005103DF">
        <w:rPr>
          <w:lang w:val="en-GB"/>
        </w:rPr>
        <w:t>however</w:t>
      </w:r>
      <w:r w:rsidRPr="007C5684">
        <w:rPr>
          <w:lang w:val="en-GB"/>
        </w:rPr>
        <w:t xml:space="preserve"> been </w:t>
      </w:r>
      <w:r w:rsidR="005103DF">
        <w:rPr>
          <w:lang w:val="en-GB"/>
        </w:rPr>
        <w:t>captured</w:t>
      </w:r>
      <w:r w:rsidR="00F83AFA" w:rsidRPr="007C5684">
        <w:rPr>
          <w:lang w:val="en-GB"/>
        </w:rPr>
        <w:t xml:space="preserve"> through </w:t>
      </w:r>
      <w:r w:rsidRPr="007C5684">
        <w:rPr>
          <w:lang w:val="en-GB"/>
        </w:rPr>
        <w:t>Telia's mobile data (</w:t>
      </w:r>
      <w:proofErr w:type="spellStart"/>
      <w:r w:rsidRPr="007C5684">
        <w:rPr>
          <w:lang w:val="en-GB"/>
        </w:rPr>
        <w:t>Rannanpää</w:t>
      </w:r>
      <w:proofErr w:type="spellEnd"/>
      <w:r w:rsidRPr="007C5684">
        <w:rPr>
          <w:lang w:val="en-GB"/>
        </w:rPr>
        <w:t xml:space="preserve"> et al. 2022), Google's mobile data (Randall et al. 2022) </w:t>
      </w:r>
      <w:r w:rsidR="00F83AFA" w:rsidRPr="007C5684">
        <w:rPr>
          <w:lang w:val="en-GB"/>
        </w:rPr>
        <w:t xml:space="preserve">and </w:t>
      </w:r>
      <w:r w:rsidRPr="007C5684">
        <w:rPr>
          <w:lang w:val="en-GB"/>
        </w:rPr>
        <w:t>electricity consumption data (Raun et al. 2022).</w:t>
      </w:r>
      <w:r w:rsidR="00F83AFA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From </w:t>
      </w:r>
      <w:r w:rsidR="005103DF">
        <w:rPr>
          <w:lang w:val="en-GB"/>
        </w:rPr>
        <w:t>the</w:t>
      </w:r>
      <w:r w:rsidR="00F83AFA" w:rsidRPr="007C5684">
        <w:rPr>
          <w:lang w:val="en-GB"/>
        </w:rPr>
        <w:t xml:space="preserve"> point of view of an individual</w:t>
      </w:r>
      <w:r w:rsidRPr="007C5684">
        <w:rPr>
          <w:lang w:val="en-GB"/>
        </w:rPr>
        <w:t>, multi-location means new kinds of place identities and community role</w:t>
      </w:r>
      <w:r w:rsidR="009510A0" w:rsidRPr="007C5684">
        <w:rPr>
          <w:lang w:val="en-GB"/>
        </w:rPr>
        <w:t>s</w:t>
      </w:r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Haukkala</w:t>
      </w:r>
      <w:proofErr w:type="spellEnd"/>
      <w:r w:rsidRPr="007C5684">
        <w:rPr>
          <w:lang w:val="en-GB"/>
        </w:rPr>
        <w:t xml:space="preserve"> 2011). Multi-location </w:t>
      </w:r>
      <w:r w:rsidR="005103DF">
        <w:rPr>
          <w:lang w:val="en-GB"/>
        </w:rPr>
        <w:t xml:space="preserve">thus </w:t>
      </w:r>
      <w:r w:rsidRPr="007C5684">
        <w:rPr>
          <w:lang w:val="en-GB"/>
        </w:rPr>
        <w:t>has</w:t>
      </w:r>
      <w:r w:rsidR="00F83AFA" w:rsidRPr="007C5684">
        <w:rPr>
          <w:lang w:val="en-GB"/>
        </w:rPr>
        <w:t xml:space="preserve"> clear</w:t>
      </w:r>
      <w:r w:rsidRPr="007C5684">
        <w:rPr>
          <w:lang w:val="en-GB"/>
        </w:rPr>
        <w:t xml:space="preserve"> </w:t>
      </w:r>
      <w:r w:rsidR="005103DF">
        <w:rPr>
          <w:lang w:val="en-GB"/>
        </w:rPr>
        <w:t xml:space="preserve">and often significant </w:t>
      </w:r>
      <w:r w:rsidRPr="007C5684">
        <w:rPr>
          <w:lang w:val="en-GB"/>
        </w:rPr>
        <w:t>effects on our social reality</w:t>
      </w:r>
      <w:r w:rsidR="00F83AFA" w:rsidRPr="007C5684">
        <w:rPr>
          <w:lang w:val="en-GB"/>
        </w:rPr>
        <w:t>.</w:t>
      </w:r>
      <w:r w:rsidR="009510A0" w:rsidRPr="007C5684">
        <w:rPr>
          <w:lang w:val="en-GB"/>
        </w:rPr>
        <w:t xml:space="preserve"> Through</w:t>
      </w:r>
      <w:r w:rsidR="00F83AFA" w:rsidRPr="007C5684">
        <w:rPr>
          <w:lang w:val="en-GB"/>
        </w:rPr>
        <w:t xml:space="preserve"> multi-location, </w:t>
      </w:r>
      <w:r w:rsidRPr="007C5684">
        <w:rPr>
          <w:lang w:val="en-GB"/>
        </w:rPr>
        <w:t xml:space="preserve">new forms and norms of community </w:t>
      </w:r>
      <w:r w:rsidR="009510A0" w:rsidRPr="007C5684">
        <w:rPr>
          <w:lang w:val="en-GB"/>
        </w:rPr>
        <w:t xml:space="preserve">emerge. </w:t>
      </w:r>
      <w:r w:rsidRPr="007C5684">
        <w:rPr>
          <w:lang w:val="en-GB"/>
        </w:rPr>
        <w:t xml:space="preserve">It is to be expected </w:t>
      </w:r>
      <w:r w:rsidR="005103DF">
        <w:rPr>
          <w:lang w:val="en-GB"/>
        </w:rPr>
        <w:t xml:space="preserve">then </w:t>
      </w:r>
      <w:r w:rsidRPr="007C5684">
        <w:rPr>
          <w:lang w:val="en-GB"/>
        </w:rPr>
        <w:t>that</w:t>
      </w:r>
      <w:r w:rsidR="009510A0" w:rsidRPr="007C5684">
        <w:rPr>
          <w:lang w:val="en-GB"/>
        </w:rPr>
        <w:t xml:space="preserve"> we will look for</w:t>
      </w:r>
      <w:r w:rsidRPr="007C5684">
        <w:rPr>
          <w:lang w:val="en-GB"/>
        </w:rPr>
        <w:t xml:space="preserve"> new</w:t>
      </w:r>
      <w:r w:rsidR="009510A0" w:rsidRPr="007C5684">
        <w:rPr>
          <w:lang w:val="en-GB"/>
        </w:rPr>
        <w:t xml:space="preserve"> best practices of community</w:t>
      </w:r>
      <w:r w:rsidRPr="007C5684">
        <w:rPr>
          <w:lang w:val="en-GB"/>
        </w:rPr>
        <w:t xml:space="preserve"> models and</w:t>
      </w:r>
      <w:r w:rsidR="009510A0" w:rsidRPr="007C5684">
        <w:rPr>
          <w:lang w:val="en-GB"/>
        </w:rPr>
        <w:t xml:space="preserve"> norms</w:t>
      </w:r>
      <w:r w:rsidR="005103DF">
        <w:rPr>
          <w:lang w:val="en-GB"/>
        </w:rPr>
        <w:t xml:space="preserve"> in this light</w:t>
      </w:r>
      <w:r w:rsidR="009510A0" w:rsidRPr="007C5684">
        <w:rPr>
          <w:lang w:val="en-GB"/>
        </w:rPr>
        <w:t xml:space="preserve">. </w:t>
      </w:r>
    </w:p>
    <w:p w14:paraId="1D214856" w14:textId="77777777" w:rsidR="00F419FC" w:rsidRPr="007C5684" w:rsidRDefault="00F419FC" w:rsidP="0025473F">
      <w:pPr>
        <w:jc w:val="both"/>
        <w:rPr>
          <w:lang w:val="en-GB"/>
        </w:rPr>
      </w:pPr>
    </w:p>
    <w:p w14:paraId="384B36B5" w14:textId="49B21F73" w:rsidR="009510A0" w:rsidRPr="007C5684" w:rsidRDefault="00F91ADD" w:rsidP="0025473F">
      <w:pPr>
        <w:pStyle w:val="Otsikko2"/>
        <w:jc w:val="both"/>
        <w:rPr>
          <w:lang w:val="en-GB"/>
        </w:rPr>
      </w:pPr>
      <w:bookmarkStart w:id="8" w:name="_Toc128660857"/>
      <w:r w:rsidRPr="007C5684">
        <w:rPr>
          <w:lang w:val="en-GB"/>
        </w:rPr>
        <w:t>Definitions of multi-location work</w:t>
      </w:r>
      <w:bookmarkEnd w:id="8"/>
      <w:r w:rsidRPr="007C5684">
        <w:rPr>
          <w:lang w:val="en-GB"/>
        </w:rPr>
        <w:t xml:space="preserve"> </w:t>
      </w:r>
    </w:p>
    <w:p w14:paraId="1EA09A60" w14:textId="34041B09" w:rsidR="00F419FC" w:rsidRPr="007C5684" w:rsidRDefault="00F419FC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definitions of remote, local and hybrid work are </w:t>
      </w:r>
      <w:r w:rsidR="00F91ADD" w:rsidRPr="007C5684">
        <w:rPr>
          <w:lang w:val="en-GB"/>
        </w:rPr>
        <w:t>linked</w:t>
      </w:r>
      <w:r w:rsidRPr="007C5684">
        <w:rPr>
          <w:lang w:val="en-GB"/>
        </w:rPr>
        <w:t xml:space="preserve"> to the relationship between</w:t>
      </w:r>
      <w:r w:rsidR="00F91ADD" w:rsidRPr="007C5684">
        <w:rPr>
          <w:lang w:val="en-GB"/>
        </w:rPr>
        <w:t xml:space="preserve"> work and </w:t>
      </w:r>
      <w:r w:rsidR="00A5293A" w:rsidRPr="007C5684">
        <w:rPr>
          <w:lang w:val="en-GB"/>
        </w:rPr>
        <w:t xml:space="preserve">the </w:t>
      </w:r>
      <w:r w:rsidR="00F91ADD" w:rsidRPr="007C5684">
        <w:rPr>
          <w:lang w:val="en-GB"/>
        </w:rPr>
        <w:t xml:space="preserve">employer’s location. </w:t>
      </w:r>
      <w:r w:rsidRPr="007C5684">
        <w:rPr>
          <w:lang w:val="en-GB"/>
        </w:rPr>
        <w:t xml:space="preserve">Remote work </w:t>
      </w:r>
      <w:r w:rsidR="00F91ADD" w:rsidRPr="007C5684">
        <w:rPr>
          <w:lang w:val="en-GB"/>
        </w:rPr>
        <w:t xml:space="preserve">takes place outside </w:t>
      </w:r>
      <w:r w:rsidRPr="007C5684">
        <w:rPr>
          <w:lang w:val="en-GB"/>
        </w:rPr>
        <w:t xml:space="preserve">the actual office. </w:t>
      </w:r>
      <w:r w:rsidR="00F91ADD" w:rsidRPr="007C5684">
        <w:rPr>
          <w:lang w:val="en-GB"/>
        </w:rPr>
        <w:t xml:space="preserve">According to the definition by </w:t>
      </w:r>
      <w:r w:rsidRPr="007C5684">
        <w:rPr>
          <w:lang w:val="en-GB"/>
        </w:rPr>
        <w:t>Statistics Finland</w:t>
      </w:r>
      <w:r w:rsidR="00F91ADD" w:rsidRPr="007C5684">
        <w:rPr>
          <w:lang w:val="en-GB"/>
        </w:rPr>
        <w:t xml:space="preserve">, the location of </w:t>
      </w:r>
      <w:r w:rsidRPr="007C5684">
        <w:rPr>
          <w:lang w:val="en-GB"/>
        </w:rPr>
        <w:t xml:space="preserve">remote work is not </w:t>
      </w:r>
      <w:proofErr w:type="gramStart"/>
      <w:r w:rsidRPr="007C5684">
        <w:rPr>
          <w:lang w:val="en-GB"/>
        </w:rPr>
        <w:t>regulated</w:t>
      </w:r>
      <w:proofErr w:type="gramEnd"/>
      <w:r w:rsidRPr="007C5684">
        <w:rPr>
          <w:lang w:val="en-GB"/>
        </w:rPr>
        <w:t xml:space="preserve"> </w:t>
      </w:r>
      <w:r w:rsidR="00F91ADD" w:rsidRPr="007C5684">
        <w:rPr>
          <w:lang w:val="en-GB"/>
        </w:rPr>
        <w:t>and</w:t>
      </w:r>
      <w:r w:rsidRPr="007C5684">
        <w:rPr>
          <w:lang w:val="en-GB"/>
        </w:rPr>
        <w:t xml:space="preserve"> it can be done from home, </w:t>
      </w:r>
      <w:r w:rsidR="005103DF">
        <w:rPr>
          <w:lang w:val="en-GB"/>
        </w:rPr>
        <w:t xml:space="preserve">from </w:t>
      </w:r>
      <w:r w:rsidRPr="007C5684">
        <w:rPr>
          <w:lang w:val="en-GB"/>
        </w:rPr>
        <w:t xml:space="preserve">a leisure </w:t>
      </w:r>
      <w:r w:rsidR="005103DF">
        <w:rPr>
          <w:lang w:val="en-GB"/>
        </w:rPr>
        <w:t>residence,</w:t>
      </w:r>
      <w:r w:rsidR="00F91ADD" w:rsidRPr="007C5684">
        <w:rPr>
          <w:lang w:val="en-GB"/>
        </w:rPr>
        <w:t xml:space="preserve"> a </w:t>
      </w:r>
      <w:r w:rsidRPr="007C5684">
        <w:rPr>
          <w:lang w:val="en-GB"/>
        </w:rPr>
        <w:t xml:space="preserve">work hub, </w:t>
      </w:r>
      <w:r w:rsidR="00F91ADD" w:rsidRPr="007C5684">
        <w:rPr>
          <w:lang w:val="en-GB"/>
        </w:rPr>
        <w:t xml:space="preserve">a </w:t>
      </w:r>
      <w:r w:rsidRPr="007C5684">
        <w:rPr>
          <w:lang w:val="en-GB"/>
        </w:rPr>
        <w:t xml:space="preserve">co-working space, </w:t>
      </w:r>
      <w:r w:rsidR="00F91ADD" w:rsidRPr="007C5684">
        <w:rPr>
          <w:lang w:val="en-GB"/>
        </w:rPr>
        <w:t xml:space="preserve">a </w:t>
      </w:r>
      <w:r w:rsidRPr="007C5684">
        <w:rPr>
          <w:lang w:val="en-GB"/>
        </w:rPr>
        <w:t xml:space="preserve">library, </w:t>
      </w:r>
      <w:r w:rsidR="00F91ADD" w:rsidRPr="007C5684">
        <w:rPr>
          <w:lang w:val="en-GB"/>
        </w:rPr>
        <w:t>a café,</w:t>
      </w:r>
      <w:r w:rsidRPr="007C5684">
        <w:rPr>
          <w:lang w:val="en-GB"/>
        </w:rPr>
        <w:t xml:space="preserve"> or even from </w:t>
      </w:r>
      <w:r w:rsidR="00F91ADD" w:rsidRPr="007C5684">
        <w:rPr>
          <w:lang w:val="en-GB"/>
        </w:rPr>
        <w:t>transportation</w:t>
      </w:r>
      <w:r w:rsidRPr="007C5684">
        <w:rPr>
          <w:lang w:val="en-GB"/>
        </w:rPr>
        <w:t xml:space="preserve"> (Statistics Cent</w:t>
      </w:r>
      <w:r w:rsidR="005103DF">
        <w:rPr>
          <w:lang w:val="en-GB"/>
        </w:rPr>
        <w:t>re</w:t>
      </w:r>
      <w:r w:rsidRPr="007C5684">
        <w:rPr>
          <w:lang w:val="en-GB"/>
        </w:rPr>
        <w:t>).</w:t>
      </w:r>
      <w:r w:rsidR="00F91ADD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The essential </w:t>
      </w:r>
      <w:r w:rsidR="00F91ADD" w:rsidRPr="007C5684">
        <w:rPr>
          <w:lang w:val="en-GB"/>
        </w:rPr>
        <w:t xml:space="preserve">aspect of </w:t>
      </w:r>
      <w:r w:rsidRPr="007C5684">
        <w:rPr>
          <w:lang w:val="en-GB"/>
        </w:rPr>
        <w:t xml:space="preserve">remote work </w:t>
      </w:r>
      <w:r w:rsidR="00F91ADD" w:rsidRPr="007C5684">
        <w:rPr>
          <w:lang w:val="en-GB"/>
        </w:rPr>
        <w:t xml:space="preserve">is that it takes place </w:t>
      </w:r>
      <w:r w:rsidR="00A5293A" w:rsidRPr="007C5684">
        <w:rPr>
          <w:lang w:val="en-GB"/>
        </w:rPr>
        <w:t>in an</w:t>
      </w:r>
      <w:r w:rsidR="00F91ADD" w:rsidRPr="007C5684">
        <w:rPr>
          <w:lang w:val="en-GB"/>
        </w:rPr>
        <w:t xml:space="preserve"> employment</w:t>
      </w:r>
      <w:r w:rsidR="00A5293A" w:rsidRPr="007C5684">
        <w:rPr>
          <w:lang w:val="en-GB"/>
        </w:rPr>
        <w:t xml:space="preserve"> relationship</w:t>
      </w:r>
      <w:r w:rsidR="00F91ADD" w:rsidRPr="007C5684">
        <w:rPr>
          <w:lang w:val="en-GB"/>
        </w:rPr>
        <w:t xml:space="preserve"> </w:t>
      </w:r>
      <w:r w:rsidRPr="007C5684">
        <w:rPr>
          <w:lang w:val="en-GB"/>
        </w:rPr>
        <w:t>and therefore</w:t>
      </w:r>
      <w:r w:rsidR="00F91ADD" w:rsidRPr="007C5684">
        <w:rPr>
          <w:lang w:val="en-GB"/>
        </w:rPr>
        <w:t>,</w:t>
      </w:r>
      <w:r w:rsidRPr="007C5684">
        <w:rPr>
          <w:lang w:val="en-GB"/>
        </w:rPr>
        <w:t xml:space="preserve"> </w:t>
      </w:r>
      <w:r w:rsidR="00A5293A" w:rsidRPr="007C5684">
        <w:rPr>
          <w:lang w:val="en-GB"/>
        </w:rPr>
        <w:t xml:space="preserve">all employment </w:t>
      </w:r>
      <w:r w:rsidR="00F91ADD" w:rsidRPr="007C5684">
        <w:rPr>
          <w:lang w:val="en-GB"/>
        </w:rPr>
        <w:t xml:space="preserve">legislation and contracts cover remote work. </w:t>
      </w:r>
      <w:r w:rsidR="00A5293A" w:rsidRPr="007C5684">
        <w:rPr>
          <w:lang w:val="en-GB"/>
        </w:rPr>
        <w:t xml:space="preserve">In addition, remote work includes the use of information technology. Remote work can also be </w:t>
      </w:r>
      <w:r w:rsidR="005103DF">
        <w:rPr>
          <w:lang w:val="en-GB"/>
        </w:rPr>
        <w:t>undertaken</w:t>
      </w:r>
      <w:r w:rsidR="00A5293A" w:rsidRPr="007C5684">
        <w:rPr>
          <w:lang w:val="en-GB"/>
        </w:rPr>
        <w:t xml:space="preserve"> at the employer’s location, meaning that remote work can be defined as working at the actual office as well. </w:t>
      </w:r>
      <w:r w:rsidRPr="007C5684">
        <w:rPr>
          <w:lang w:val="en-GB"/>
        </w:rPr>
        <w:t>In recent years, interest in hybrid work, i.e.</w:t>
      </w:r>
      <w:r w:rsidR="005103DF">
        <w:rPr>
          <w:lang w:val="en-GB"/>
        </w:rPr>
        <w:t>,</w:t>
      </w:r>
      <w:r w:rsidRPr="007C5684">
        <w:rPr>
          <w:lang w:val="en-GB"/>
        </w:rPr>
        <w:t xml:space="preserve"> a combination of </w:t>
      </w:r>
      <w:r w:rsidR="00A5293A" w:rsidRPr="007C5684">
        <w:rPr>
          <w:lang w:val="en-GB"/>
        </w:rPr>
        <w:t>office</w:t>
      </w:r>
      <w:r w:rsidRPr="007C5684">
        <w:rPr>
          <w:lang w:val="en-GB"/>
        </w:rPr>
        <w:t xml:space="preserve"> work and remote work, has grown. </w:t>
      </w:r>
      <w:r w:rsidR="00A5293A" w:rsidRPr="007C5684">
        <w:rPr>
          <w:lang w:val="en-GB"/>
        </w:rPr>
        <w:t xml:space="preserve">It is expected that hybrid work </w:t>
      </w:r>
      <w:r w:rsidR="005103DF">
        <w:rPr>
          <w:lang w:val="en-GB"/>
        </w:rPr>
        <w:t xml:space="preserve">will </w:t>
      </w:r>
      <w:r w:rsidR="00A5293A" w:rsidRPr="007C5684">
        <w:rPr>
          <w:lang w:val="en-GB"/>
        </w:rPr>
        <w:t>become a permanent part of the work culture after the COVID1-pandemic.</w:t>
      </w:r>
      <w:r w:rsidRPr="007C5684">
        <w:rPr>
          <w:lang w:val="en-GB"/>
        </w:rPr>
        <w:t xml:space="preserve"> Table 1</w:t>
      </w:r>
      <w:r w:rsidR="005103DF">
        <w:rPr>
          <w:lang w:val="en-GB"/>
        </w:rPr>
        <w:t xml:space="preserve"> </w:t>
      </w:r>
      <w:r w:rsidRPr="007C5684">
        <w:rPr>
          <w:lang w:val="en-GB"/>
        </w:rPr>
        <w:t>outlines the differences between local, hybrid</w:t>
      </w:r>
      <w:r w:rsidR="00F714CA" w:rsidRPr="007C5684">
        <w:rPr>
          <w:lang w:val="en-GB"/>
        </w:rPr>
        <w:t>,</w:t>
      </w:r>
      <w:r w:rsidRPr="007C5684">
        <w:rPr>
          <w:lang w:val="en-GB"/>
        </w:rPr>
        <w:t xml:space="preserve"> and remote work and location-independent work.</w:t>
      </w:r>
    </w:p>
    <w:p w14:paraId="6151BDAF" w14:textId="17E6D930" w:rsidR="00A5293A" w:rsidRPr="007C5684" w:rsidRDefault="00A5293A" w:rsidP="0025473F">
      <w:pPr>
        <w:jc w:val="both"/>
        <w:rPr>
          <w:lang w:val="en-GB"/>
        </w:rPr>
      </w:pPr>
    </w:p>
    <w:p w14:paraId="22CB13FD" w14:textId="6F526BAF" w:rsidR="00F714CA" w:rsidRPr="007C5684" w:rsidRDefault="00F714CA" w:rsidP="0025473F">
      <w:pPr>
        <w:spacing w:before="339" w:line="240" w:lineRule="auto"/>
        <w:ind w:left="11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en-GB" w:eastAsia="fi-FI"/>
        </w:rPr>
      </w:pPr>
    </w:p>
    <w:p w14:paraId="47FA14E1" w14:textId="77777777" w:rsidR="0013148C" w:rsidRPr="007C5684" w:rsidRDefault="0013148C" w:rsidP="0025473F">
      <w:pPr>
        <w:spacing w:before="339" w:line="240" w:lineRule="auto"/>
        <w:ind w:left="11"/>
        <w:jc w:val="both"/>
        <w:rPr>
          <w:rFonts w:eastAsia="Times New Roman" w:cs="Times New Roman"/>
          <w:b/>
          <w:bCs/>
          <w:color w:val="000000"/>
          <w:sz w:val="16"/>
          <w:szCs w:val="16"/>
          <w:lang w:val="en-GB" w:eastAsia="fi-FI"/>
        </w:rPr>
      </w:pPr>
    </w:p>
    <w:tbl>
      <w:tblPr>
        <w:tblW w:w="9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8"/>
        <w:gridCol w:w="584"/>
        <w:gridCol w:w="996"/>
        <w:gridCol w:w="1275"/>
        <w:gridCol w:w="1794"/>
      </w:tblGrid>
      <w:tr w:rsidR="00391BF1" w:rsidRPr="00C3217F" w14:paraId="64A236F9" w14:textId="77777777" w:rsidTr="00F714CA">
        <w:trPr>
          <w:trHeight w:val="4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9B25" w14:textId="68AA811A" w:rsidR="00F714CA" w:rsidRPr="00C3217F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proofErr w:type="spellStart"/>
            <w:r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lastRenderedPageBreak/>
              <w:t>Table</w:t>
            </w:r>
            <w:proofErr w:type="spellEnd"/>
            <w:r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fi-FI"/>
              </w:rPr>
              <w:t xml:space="preserve"> 1.  </w:t>
            </w:r>
            <w:r w:rsidR="00C3217F"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The relationship between office and na</w:t>
            </w:r>
            <w:r w:rsid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t</w:t>
            </w:r>
            <w:r w:rsidR="00C3217F"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ure of wo</w:t>
            </w:r>
            <w:r w:rsid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rk (</w:t>
            </w:r>
            <w:r w:rsidR="00C3217F"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on-site work, hybrid work and place-i</w:t>
            </w:r>
            <w:r w:rsid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n</w:t>
            </w:r>
            <w:r w:rsidR="00C3217F" w:rsidRP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>dependent work</w:t>
            </w:r>
            <w:r w:rsidR="00C3217F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en-GB" w:eastAsia="fi-FI"/>
              </w:rPr>
              <w:t xml:space="preserve">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3A6DE" w14:textId="77777777" w:rsidR="00F714CA" w:rsidRPr="00C3217F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576F9" w14:textId="4BDA8B95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Work </w:t>
            </w:r>
            <w:r w:rsidR="0013148C" w:rsidRPr="007C568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performed</w:t>
            </w:r>
            <w:r w:rsidRPr="007C568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 at the </w:t>
            </w:r>
            <w:r w:rsidR="00E357EA" w:rsidRPr="007C568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>office</w:t>
            </w:r>
          </w:p>
        </w:tc>
      </w:tr>
      <w:tr w:rsidR="00391BF1" w:rsidRPr="007C5684" w14:paraId="219E3628" w14:textId="77777777" w:rsidTr="00F714CA">
        <w:trPr>
          <w:trHeight w:val="4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23ECDD" w14:textId="77777777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29E2D" w14:textId="77777777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AC731" w14:textId="3FE88A53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9F2E7"/>
                <w:lang w:val="en-GB" w:eastAsia="fi-FI"/>
              </w:rPr>
              <w:t>Yes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86809" w14:textId="2866DF89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2DEED"/>
                <w:lang w:val="en-GB" w:eastAsia="fi-FI"/>
              </w:rPr>
              <w:t>Sometimes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C0BD2" w14:textId="49CC1651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3E0DA"/>
                <w:lang w:val="en-GB" w:eastAsia="fi-FI"/>
              </w:rPr>
              <w:t>No</w:t>
            </w:r>
          </w:p>
        </w:tc>
      </w:tr>
      <w:tr w:rsidR="00391BF1" w:rsidRPr="007C5684" w14:paraId="30B141D6" w14:textId="77777777" w:rsidTr="00F714CA">
        <w:trPr>
          <w:trHeight w:val="449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1B425" w14:textId="31CA1193" w:rsidR="00F714CA" w:rsidRPr="007C5684" w:rsidRDefault="00E357E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en-GB" w:eastAsia="fi-FI"/>
              </w:rPr>
              <w:t xml:space="preserve">An office exists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8D03F" w14:textId="0FECCD03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9F2E7"/>
                <w:lang w:val="en-GB" w:eastAsia="fi-FI"/>
              </w:rPr>
              <w:t>Yes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9F4CD" w14:textId="74CEE966" w:rsidR="00F714CA" w:rsidRPr="007C5684" w:rsidRDefault="00391BF1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on-site work</w:t>
            </w:r>
            <w:r w:rsidR="00F714CA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1364F" w14:textId="3F0D9BDB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hybrid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D6CBB" w14:textId="298D77D8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remote work</w:t>
            </w:r>
          </w:p>
        </w:tc>
      </w:tr>
      <w:tr w:rsidR="00391BF1" w:rsidRPr="007C5684" w14:paraId="0F212FF5" w14:textId="77777777" w:rsidTr="00F714CA">
        <w:trPr>
          <w:trHeight w:val="44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378AFB" w14:textId="77777777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B89AA" w14:textId="0B30B8D9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F3E0DA"/>
                <w:lang w:val="en-GB" w:eastAsia="fi-FI"/>
              </w:rPr>
              <w:t>No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D075D" w14:textId="77777777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2F2F2"/>
                <w:lang w:val="en-GB" w:eastAsia="fi-FI"/>
              </w:rPr>
              <w:t>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05500" w14:textId="77777777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shd w:val="clear" w:color="auto" w:fill="F2F2F2"/>
                <w:lang w:val="en-GB" w:eastAsia="fi-FI"/>
              </w:rPr>
              <w:t>-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9AF26" w14:textId="1FC1426F" w:rsidR="00F714CA" w:rsidRPr="007C5684" w:rsidRDefault="00F714CA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place-independent work</w:t>
            </w:r>
          </w:p>
        </w:tc>
      </w:tr>
    </w:tbl>
    <w:p w14:paraId="0E26CE86" w14:textId="78067CF5" w:rsidR="00A5293A" w:rsidRPr="007C5684" w:rsidRDefault="00A5293A" w:rsidP="0025473F">
      <w:pPr>
        <w:jc w:val="both"/>
        <w:rPr>
          <w:color w:val="FF0000"/>
          <w:lang w:val="en-GB"/>
        </w:rPr>
      </w:pPr>
    </w:p>
    <w:p w14:paraId="323A34F0" w14:textId="77777777" w:rsidR="00A5293A" w:rsidRPr="007C5684" w:rsidRDefault="00A5293A" w:rsidP="0025473F">
      <w:pPr>
        <w:jc w:val="both"/>
        <w:rPr>
          <w:lang w:val="en-GB"/>
        </w:rPr>
      </w:pPr>
    </w:p>
    <w:p w14:paraId="7435F9F5" w14:textId="7027B9BB" w:rsidR="0097076A" w:rsidRPr="007C5684" w:rsidRDefault="00A5293A" w:rsidP="0025473F">
      <w:pPr>
        <w:jc w:val="both"/>
        <w:rPr>
          <w:lang w:val="en-GB"/>
        </w:rPr>
      </w:pPr>
      <w:r w:rsidRPr="007C5684">
        <w:rPr>
          <w:lang w:val="en-GB"/>
        </w:rPr>
        <w:t>Location independenc</w:t>
      </w:r>
      <w:r w:rsidR="0097076A" w:rsidRPr="007C5684">
        <w:rPr>
          <w:lang w:val="en-GB"/>
        </w:rPr>
        <w:t>e</w:t>
      </w:r>
      <w:r w:rsidRPr="007C5684">
        <w:rPr>
          <w:lang w:val="en-GB"/>
        </w:rPr>
        <w:t xml:space="preserve"> refers to being </w:t>
      </w:r>
      <w:r w:rsidR="007D3430" w:rsidRPr="007C5684">
        <w:rPr>
          <w:lang w:val="en-GB"/>
        </w:rPr>
        <w:t>independent</w:t>
      </w:r>
      <w:r w:rsidRPr="007C5684">
        <w:rPr>
          <w:lang w:val="en-GB"/>
        </w:rPr>
        <w:t xml:space="preserve"> </w:t>
      </w:r>
      <w:r w:rsidR="000C4801" w:rsidRPr="007C5684">
        <w:rPr>
          <w:lang w:val="en-GB"/>
        </w:rPr>
        <w:t>of</w:t>
      </w:r>
      <w:r w:rsidRPr="007C5684">
        <w:rPr>
          <w:lang w:val="en-GB"/>
        </w:rPr>
        <w:t xml:space="preserve"> time and place </w:t>
      </w:r>
      <w:r w:rsidR="003D4D4B">
        <w:rPr>
          <w:lang w:val="en-GB"/>
        </w:rPr>
        <w:t xml:space="preserve">in respect </w:t>
      </w:r>
      <w:r w:rsidRPr="007C5684">
        <w:rPr>
          <w:lang w:val="en-GB"/>
        </w:rPr>
        <w:t xml:space="preserve">of </w:t>
      </w:r>
      <w:r w:rsidR="00B5687D" w:rsidRPr="007C5684">
        <w:rPr>
          <w:lang w:val="en-GB"/>
        </w:rPr>
        <w:t>work</w:t>
      </w:r>
      <w:r w:rsidRPr="007C5684">
        <w:rPr>
          <w:lang w:val="en-GB"/>
        </w:rPr>
        <w:t xml:space="preserve">, </w:t>
      </w:r>
      <w:r w:rsidR="003D4D4B">
        <w:rPr>
          <w:lang w:val="en-GB"/>
        </w:rPr>
        <w:t xml:space="preserve">with this work able to be undertaken </w:t>
      </w:r>
      <w:r w:rsidRPr="007C5684">
        <w:rPr>
          <w:lang w:val="en-GB"/>
        </w:rPr>
        <w:t>from any location.</w:t>
      </w:r>
      <w:r w:rsidR="00B5687D" w:rsidRPr="007C5684">
        <w:rPr>
          <w:lang w:val="en-GB"/>
        </w:rPr>
        <w:t xml:space="preserve"> </w:t>
      </w:r>
      <w:r w:rsidRPr="007C5684">
        <w:rPr>
          <w:lang w:val="en-GB"/>
        </w:rPr>
        <w:t>Location-independent</w:t>
      </w:r>
      <w:r w:rsidR="003D4D4B">
        <w:rPr>
          <w:lang w:val="en-GB"/>
        </w:rPr>
        <w:t xml:space="preserve"> work</w:t>
      </w:r>
      <w:r w:rsidRPr="007C5684">
        <w:rPr>
          <w:lang w:val="en-GB"/>
        </w:rPr>
        <w:t xml:space="preserve"> </w:t>
      </w:r>
      <w:r w:rsidR="00B5687D" w:rsidRPr="007C5684">
        <w:rPr>
          <w:lang w:val="en-GB"/>
        </w:rPr>
        <w:t xml:space="preserve">differs from remote work </w:t>
      </w:r>
      <w:r w:rsidR="003D4D4B">
        <w:rPr>
          <w:lang w:val="en-GB"/>
        </w:rPr>
        <w:t>as</w:t>
      </w:r>
      <w:r w:rsidR="00B5687D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remote work </w:t>
      </w:r>
      <w:r w:rsidR="00B5687D" w:rsidRPr="007C5684">
        <w:rPr>
          <w:lang w:val="en-GB"/>
        </w:rPr>
        <w:t xml:space="preserve">refers to </w:t>
      </w:r>
      <w:r w:rsidRPr="007C5684">
        <w:rPr>
          <w:lang w:val="en-GB"/>
        </w:rPr>
        <w:t xml:space="preserve">work performed outside the </w:t>
      </w:r>
      <w:r w:rsidR="007D3430" w:rsidRPr="007C5684">
        <w:rPr>
          <w:lang w:val="en-GB"/>
        </w:rPr>
        <w:t>office</w:t>
      </w:r>
      <w:r w:rsidRPr="007C5684">
        <w:rPr>
          <w:lang w:val="en-GB"/>
        </w:rPr>
        <w:t xml:space="preserve"> while</w:t>
      </w:r>
      <w:r w:rsidR="00B5687D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location-independent work is not tied to any </w:t>
      </w:r>
      <w:r w:rsidR="007D3430" w:rsidRPr="007C5684">
        <w:rPr>
          <w:lang w:val="en-GB"/>
        </w:rPr>
        <w:t>physical</w:t>
      </w:r>
      <w:r w:rsidRPr="007C5684">
        <w:rPr>
          <w:lang w:val="en-GB"/>
        </w:rPr>
        <w:t xml:space="preserve"> workplace (</w:t>
      </w:r>
      <w:proofErr w:type="spellStart"/>
      <w:r w:rsidRPr="007C5684">
        <w:rPr>
          <w:lang w:val="en-GB"/>
        </w:rPr>
        <w:t>Kotavaara</w:t>
      </w:r>
      <w:proofErr w:type="spellEnd"/>
      <w:r w:rsidRPr="007C5684">
        <w:rPr>
          <w:lang w:val="en-GB"/>
        </w:rPr>
        <w:t xml:space="preserve"> et al. 2020).</w:t>
      </w:r>
      <w:r w:rsidR="007D3430" w:rsidRPr="007C5684">
        <w:rPr>
          <w:lang w:val="en-GB"/>
        </w:rPr>
        <w:t xml:space="preserve"> Whether it is about the place or </w:t>
      </w:r>
      <w:r w:rsidR="003D4D4B">
        <w:rPr>
          <w:lang w:val="en-GB"/>
        </w:rPr>
        <w:t xml:space="preserve">the </w:t>
      </w:r>
      <w:r w:rsidR="007D3430" w:rsidRPr="007C5684">
        <w:rPr>
          <w:lang w:val="en-GB"/>
        </w:rPr>
        <w:t xml:space="preserve">time dimension, </w:t>
      </w:r>
      <w:r w:rsidR="0097076A" w:rsidRPr="007C5684">
        <w:rPr>
          <w:lang w:val="en-GB"/>
        </w:rPr>
        <w:t>the idea behind location-independenc</w:t>
      </w:r>
      <w:r w:rsidR="003D4D4B">
        <w:rPr>
          <w:lang w:val="en-GB"/>
        </w:rPr>
        <w:t>e</w:t>
      </w:r>
      <w:r w:rsidR="0097076A" w:rsidRPr="007C5684">
        <w:rPr>
          <w:lang w:val="en-GB"/>
        </w:rPr>
        <w:t xml:space="preserve"> is arranging work in the most appropriate way. For an individual, location-independenc</w:t>
      </w:r>
      <w:r w:rsidR="003D4D4B">
        <w:rPr>
          <w:lang w:val="en-GB"/>
        </w:rPr>
        <w:t>e</w:t>
      </w:r>
      <w:r w:rsidR="0097076A" w:rsidRPr="007C5684">
        <w:rPr>
          <w:lang w:val="en-GB"/>
        </w:rPr>
        <w:t xml:space="preserve"> increases the possibilities </w:t>
      </w:r>
      <w:r w:rsidR="003D4D4B">
        <w:rPr>
          <w:lang w:val="en-GB"/>
        </w:rPr>
        <w:t>inherent in</w:t>
      </w:r>
      <w:r w:rsidR="0097076A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multi-location housing and leisure time. </w:t>
      </w:r>
      <w:r w:rsidR="0097076A" w:rsidRPr="007C5684">
        <w:rPr>
          <w:lang w:val="en-GB"/>
        </w:rPr>
        <w:t xml:space="preserve">The distribution of living environments between different towns will be enabled in a new way in the future when </w:t>
      </w:r>
      <w:r w:rsidR="00A7176C" w:rsidRPr="007C5684">
        <w:rPr>
          <w:lang w:val="en-GB"/>
        </w:rPr>
        <w:t>at least some parts of the job can be done independently of place and time (</w:t>
      </w:r>
      <w:proofErr w:type="spellStart"/>
      <w:r w:rsidR="00A7176C" w:rsidRPr="007C5684">
        <w:rPr>
          <w:lang w:val="en-GB"/>
        </w:rPr>
        <w:t>Kotavaara</w:t>
      </w:r>
      <w:proofErr w:type="spellEnd"/>
      <w:r w:rsidR="00A7176C" w:rsidRPr="007C5684">
        <w:rPr>
          <w:lang w:val="en-GB"/>
        </w:rPr>
        <w:t xml:space="preserve"> et al. 2020). Digi-nomads are a specific group of location independen</w:t>
      </w:r>
      <w:r w:rsidR="003D4D4B">
        <w:rPr>
          <w:lang w:val="en-GB"/>
        </w:rPr>
        <w:t>t people</w:t>
      </w:r>
      <w:r w:rsidR="00A7176C" w:rsidRPr="007C5684">
        <w:rPr>
          <w:lang w:val="en-GB"/>
        </w:rPr>
        <w:t xml:space="preserve"> as they combine remote work with traveling (</w:t>
      </w:r>
      <w:proofErr w:type="spellStart"/>
      <w:r w:rsidR="00A7176C" w:rsidRPr="007C5684">
        <w:rPr>
          <w:lang w:val="en-GB"/>
        </w:rPr>
        <w:t>Hannonen</w:t>
      </w:r>
      <w:proofErr w:type="spellEnd"/>
      <w:r w:rsidR="00A7176C" w:rsidRPr="007C5684">
        <w:rPr>
          <w:lang w:val="en-GB"/>
        </w:rPr>
        <w:t xml:space="preserve"> 2021). Digi-nomads </w:t>
      </w:r>
      <w:r w:rsidR="003D4D4B">
        <w:rPr>
          <w:lang w:val="en-GB"/>
        </w:rPr>
        <w:t xml:space="preserve">are </w:t>
      </w:r>
      <w:r w:rsidR="00A7176C" w:rsidRPr="007C5684">
        <w:rPr>
          <w:lang w:val="en-GB"/>
        </w:rPr>
        <w:t xml:space="preserve">often independent workers, such as freelancers or </w:t>
      </w:r>
      <w:r w:rsidR="003D4D4B">
        <w:rPr>
          <w:lang w:val="en-GB"/>
        </w:rPr>
        <w:t xml:space="preserve">the </w:t>
      </w:r>
      <w:r w:rsidR="00A7176C" w:rsidRPr="007C5684">
        <w:rPr>
          <w:lang w:val="en-GB"/>
        </w:rPr>
        <w:t xml:space="preserve">self-employed. </w:t>
      </w:r>
    </w:p>
    <w:p w14:paraId="2B1DCF5D" w14:textId="4F42A3A2" w:rsidR="00A7176C" w:rsidRPr="007C5684" w:rsidRDefault="00A7176C" w:rsidP="0025473F">
      <w:pPr>
        <w:jc w:val="both"/>
        <w:rPr>
          <w:lang w:val="en-GB"/>
        </w:rPr>
      </w:pPr>
    </w:p>
    <w:p w14:paraId="27A82807" w14:textId="3992FE26" w:rsidR="00A5293A" w:rsidRPr="007C5684" w:rsidRDefault="00A5293A" w:rsidP="0025473F">
      <w:pPr>
        <w:jc w:val="both"/>
        <w:rPr>
          <w:lang w:val="en-GB"/>
        </w:rPr>
      </w:pPr>
      <w:r w:rsidRPr="007C5684">
        <w:rPr>
          <w:lang w:val="en-GB"/>
        </w:rPr>
        <w:t>The definition of multi-location work</w:t>
      </w:r>
      <w:r w:rsidR="00391BF1" w:rsidRPr="007C5684">
        <w:rPr>
          <w:lang w:val="en-GB"/>
        </w:rPr>
        <w:t>ing</w:t>
      </w:r>
      <w:r w:rsidRPr="007C5684">
        <w:rPr>
          <w:lang w:val="en-GB"/>
        </w:rPr>
        <w:t xml:space="preserve"> is not fully established. </w:t>
      </w:r>
      <w:r w:rsidR="00A7176C" w:rsidRPr="007C5684">
        <w:rPr>
          <w:lang w:val="en-GB"/>
        </w:rPr>
        <w:t>Depending on the definition, it can either mean working in different offices or co-workspaces provided by an employer (Määttä 2021) or arranging digital work so that it can be done online from several different places (</w:t>
      </w:r>
      <w:proofErr w:type="spellStart"/>
      <w:r w:rsidR="00A7176C" w:rsidRPr="007C5684">
        <w:rPr>
          <w:lang w:val="en-GB"/>
        </w:rPr>
        <w:t>Pekonen</w:t>
      </w:r>
      <w:proofErr w:type="spellEnd"/>
      <w:r w:rsidR="00A7176C" w:rsidRPr="007C5684">
        <w:rPr>
          <w:lang w:val="en-GB"/>
        </w:rPr>
        <w:t xml:space="preserve"> et al. 2021). In the first definition, multi-location work</w:t>
      </w:r>
      <w:r w:rsidR="00391BF1" w:rsidRPr="007C5684">
        <w:rPr>
          <w:lang w:val="en-GB"/>
        </w:rPr>
        <w:t>ing</w:t>
      </w:r>
      <w:r w:rsidR="00A7176C" w:rsidRPr="007C5684">
        <w:rPr>
          <w:lang w:val="en-GB"/>
        </w:rPr>
        <w:t xml:space="preserve"> is </w:t>
      </w:r>
      <w:r w:rsidR="009B72ED" w:rsidRPr="007C5684">
        <w:rPr>
          <w:lang w:val="en-GB"/>
        </w:rPr>
        <w:t>on-site</w:t>
      </w:r>
      <w:r w:rsidR="00A7176C" w:rsidRPr="007C5684">
        <w:rPr>
          <w:lang w:val="en-GB"/>
        </w:rPr>
        <w:t xml:space="preserve"> work </w:t>
      </w:r>
      <w:r w:rsidR="009B72ED" w:rsidRPr="007C5684">
        <w:rPr>
          <w:lang w:val="en-GB"/>
        </w:rPr>
        <w:t>in different locations, while in the latter definition</w:t>
      </w:r>
      <w:r w:rsidRPr="007C5684">
        <w:rPr>
          <w:lang w:val="en-GB"/>
        </w:rPr>
        <w:t>, multi-location work</w:t>
      </w:r>
      <w:r w:rsidR="00391BF1" w:rsidRPr="007C5684">
        <w:rPr>
          <w:lang w:val="en-GB"/>
        </w:rPr>
        <w:t>ing</w:t>
      </w:r>
      <w:r w:rsidRPr="007C5684">
        <w:rPr>
          <w:lang w:val="en-GB"/>
        </w:rPr>
        <w:t xml:space="preserve"> may include hybrid and</w:t>
      </w:r>
      <w:r w:rsidR="00E5266F">
        <w:rPr>
          <w:lang w:val="en-GB"/>
        </w:rPr>
        <w:t>/or</w:t>
      </w:r>
      <w:r w:rsidRPr="007C5684">
        <w:rPr>
          <w:lang w:val="en-GB"/>
        </w:rPr>
        <w:t xml:space="preserve"> remote work.</w:t>
      </w:r>
    </w:p>
    <w:p w14:paraId="194F9E43" w14:textId="77777777" w:rsidR="009B72ED" w:rsidRPr="007C5684" w:rsidRDefault="009B72ED" w:rsidP="0025473F">
      <w:pPr>
        <w:jc w:val="both"/>
        <w:rPr>
          <w:lang w:val="en-GB"/>
        </w:rPr>
      </w:pPr>
    </w:p>
    <w:p w14:paraId="112C81AB" w14:textId="5B29E08B" w:rsidR="00A5293A" w:rsidRPr="007C5684" w:rsidRDefault="00A5293A" w:rsidP="0025473F">
      <w:pPr>
        <w:jc w:val="both"/>
        <w:rPr>
          <w:lang w:val="en-GB"/>
        </w:rPr>
      </w:pPr>
      <w:r w:rsidRPr="007C5684">
        <w:rPr>
          <w:lang w:val="en-GB"/>
        </w:rPr>
        <w:t>Refining the concepts of multi-location and location-independent work</w:t>
      </w:r>
      <w:r w:rsidR="00A34DDF" w:rsidRPr="007C5684">
        <w:rPr>
          <w:lang w:val="en-GB"/>
        </w:rPr>
        <w:t>ing</w:t>
      </w:r>
      <w:r w:rsidRPr="007C5684">
        <w:rPr>
          <w:lang w:val="en-GB"/>
        </w:rPr>
        <w:t xml:space="preserve"> and establishing the </w:t>
      </w:r>
      <w:r w:rsidR="00E5266F">
        <w:rPr>
          <w:lang w:val="en-GB"/>
        </w:rPr>
        <w:t>definitional</w:t>
      </w:r>
      <w:r w:rsidR="007231EB" w:rsidRPr="007C5684">
        <w:rPr>
          <w:lang w:val="en-GB"/>
        </w:rPr>
        <w:t xml:space="preserve"> terms</w:t>
      </w:r>
      <w:r w:rsidRPr="007C5684">
        <w:rPr>
          <w:lang w:val="en-GB"/>
        </w:rPr>
        <w:t xml:space="preserve"> is</w:t>
      </w:r>
      <w:r w:rsidR="00E5266F">
        <w:rPr>
          <w:lang w:val="en-GB"/>
        </w:rPr>
        <w:t xml:space="preserve"> </w:t>
      </w:r>
      <w:r w:rsidRPr="007C5684">
        <w:rPr>
          <w:lang w:val="en-GB"/>
        </w:rPr>
        <w:t xml:space="preserve">important </w:t>
      </w:r>
      <w:r w:rsidR="00E5266F">
        <w:rPr>
          <w:lang w:val="en-GB"/>
        </w:rPr>
        <w:t>in order</w:t>
      </w:r>
      <w:r w:rsidRPr="007C5684">
        <w:rPr>
          <w:lang w:val="en-GB"/>
        </w:rPr>
        <w:t xml:space="preserve"> that the phenomenon can be </w:t>
      </w:r>
      <w:r w:rsidR="007231EB" w:rsidRPr="007C5684">
        <w:rPr>
          <w:lang w:val="en-GB"/>
        </w:rPr>
        <w:t>viewed</w:t>
      </w:r>
      <w:r w:rsidRPr="007C5684">
        <w:rPr>
          <w:lang w:val="en-GB"/>
        </w:rPr>
        <w:t xml:space="preserve"> analytically and </w:t>
      </w:r>
      <w:r w:rsidR="00E5266F">
        <w:rPr>
          <w:lang w:val="en-GB"/>
        </w:rPr>
        <w:t>thus</w:t>
      </w:r>
      <w:r w:rsidRPr="007C5684">
        <w:rPr>
          <w:lang w:val="en-GB"/>
        </w:rPr>
        <w:t xml:space="preserve"> that information can be </w:t>
      </w:r>
      <w:r w:rsidR="00E5266F">
        <w:rPr>
          <w:lang w:val="en-GB"/>
        </w:rPr>
        <w:t xml:space="preserve">more effectively </w:t>
      </w:r>
      <w:r w:rsidRPr="007C5684">
        <w:rPr>
          <w:lang w:val="en-GB"/>
        </w:rPr>
        <w:t xml:space="preserve">gathered </w:t>
      </w:r>
      <w:r w:rsidR="00E5266F">
        <w:rPr>
          <w:lang w:val="en-GB"/>
        </w:rPr>
        <w:t>on</w:t>
      </w:r>
      <w:r w:rsidRPr="007C5684">
        <w:rPr>
          <w:lang w:val="en-GB"/>
        </w:rPr>
        <w:t xml:space="preserve"> it.</w:t>
      </w:r>
    </w:p>
    <w:p w14:paraId="1810CEEF" w14:textId="57DF5D5F" w:rsidR="007231EB" w:rsidRPr="007C5684" w:rsidRDefault="007231EB" w:rsidP="0025473F">
      <w:pPr>
        <w:jc w:val="both"/>
        <w:rPr>
          <w:lang w:val="en-GB"/>
        </w:rPr>
      </w:pPr>
    </w:p>
    <w:p w14:paraId="2F0DE858" w14:textId="6242A279" w:rsidR="007231EB" w:rsidRPr="007C5684" w:rsidRDefault="007231EB" w:rsidP="0025473F">
      <w:pPr>
        <w:pStyle w:val="Otsikko2"/>
        <w:jc w:val="both"/>
        <w:rPr>
          <w:lang w:val="en-GB"/>
        </w:rPr>
      </w:pPr>
      <w:bookmarkStart w:id="9" w:name="_Toc128660858"/>
      <w:r w:rsidRPr="007C5684">
        <w:rPr>
          <w:lang w:val="en-GB"/>
        </w:rPr>
        <w:t>What does the knowledge economy mean?</w:t>
      </w:r>
      <w:bookmarkEnd w:id="9"/>
    </w:p>
    <w:p w14:paraId="4AC5A1F6" w14:textId="0372B7AC" w:rsidR="007231EB" w:rsidRPr="007C5684" w:rsidRDefault="007231EB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</w:t>
      </w:r>
      <w:r w:rsidR="0072789F" w:rsidRPr="007C5684">
        <w:rPr>
          <w:lang w:val="en-GB"/>
        </w:rPr>
        <w:t>knowledge</w:t>
      </w:r>
      <w:r w:rsidRPr="007C5684">
        <w:rPr>
          <w:lang w:val="en-GB"/>
        </w:rPr>
        <w:t xml:space="preserve"> economy refers to th</w:t>
      </w:r>
      <w:r w:rsidR="00E5266F">
        <w:rPr>
          <w:lang w:val="en-GB"/>
        </w:rPr>
        <w:t>at</w:t>
      </w:r>
      <w:r w:rsidRPr="007C5684">
        <w:rPr>
          <w:lang w:val="en-GB"/>
        </w:rPr>
        <w:t xml:space="preserve"> part of the </w:t>
      </w:r>
      <w:r w:rsidR="0072789F" w:rsidRPr="007C5684">
        <w:rPr>
          <w:lang w:val="en-GB"/>
        </w:rPr>
        <w:t>economy</w:t>
      </w:r>
      <w:r w:rsidRPr="007C5684">
        <w:rPr>
          <w:lang w:val="en-GB"/>
        </w:rPr>
        <w:t xml:space="preserve"> formed over the past decades,</w:t>
      </w:r>
      <w:r w:rsidR="003E689B" w:rsidRPr="007C5684">
        <w:rPr>
          <w:lang w:val="en-GB"/>
        </w:rPr>
        <w:t xml:space="preserve"> </w:t>
      </w:r>
      <w:r w:rsidRPr="007C5684">
        <w:rPr>
          <w:lang w:val="en-GB"/>
        </w:rPr>
        <w:t>where information has become a significant production factor and the basis of economic growth (</w:t>
      </w:r>
      <w:proofErr w:type="spellStart"/>
      <w:r w:rsidRPr="007C5684">
        <w:rPr>
          <w:lang w:val="en-GB"/>
        </w:rPr>
        <w:t>Virkkala</w:t>
      </w:r>
      <w:proofErr w:type="spellEnd"/>
      <w:r w:rsidRPr="007C5684">
        <w:rPr>
          <w:lang w:val="en-GB"/>
        </w:rPr>
        <w:t xml:space="preserve"> &amp;</w:t>
      </w:r>
      <w:r w:rsidR="003E689B" w:rsidRPr="007C5684">
        <w:rPr>
          <w:lang w:val="en-GB"/>
        </w:rPr>
        <w:t xml:space="preserve"> </w:t>
      </w:r>
      <w:proofErr w:type="spellStart"/>
      <w:r w:rsidRPr="007C5684">
        <w:rPr>
          <w:lang w:val="en-GB"/>
        </w:rPr>
        <w:t>Storhammar</w:t>
      </w:r>
      <w:proofErr w:type="spellEnd"/>
      <w:r w:rsidRPr="007C5684">
        <w:rPr>
          <w:lang w:val="en-GB"/>
        </w:rPr>
        <w:t xml:space="preserve"> 2004). </w:t>
      </w:r>
      <w:r w:rsidR="0072789F" w:rsidRPr="007C5684">
        <w:rPr>
          <w:lang w:val="en-GB"/>
        </w:rPr>
        <w:t>Simply</w:t>
      </w:r>
      <w:r w:rsidR="00E5266F">
        <w:rPr>
          <w:lang w:val="en-GB"/>
        </w:rPr>
        <w:t xml:space="preserve"> put</w:t>
      </w:r>
      <w:r w:rsidR="0072789F" w:rsidRPr="007C5684">
        <w:rPr>
          <w:lang w:val="en-GB"/>
        </w:rPr>
        <w:t xml:space="preserve">, the knowledge economy is </w:t>
      </w:r>
      <w:r w:rsidRPr="007C5684">
        <w:rPr>
          <w:lang w:val="en-GB"/>
        </w:rPr>
        <w:t xml:space="preserve">based on the acquisition, </w:t>
      </w:r>
      <w:proofErr w:type="gramStart"/>
      <w:r w:rsidRPr="007C5684">
        <w:rPr>
          <w:lang w:val="en-GB"/>
        </w:rPr>
        <w:t>production</w:t>
      </w:r>
      <w:proofErr w:type="gramEnd"/>
      <w:r w:rsidR="0072789F" w:rsidRPr="007C5684">
        <w:rPr>
          <w:lang w:val="en-GB"/>
        </w:rPr>
        <w:t xml:space="preserve"> and distribution of knowledge and on the use of knowledge to generate productivity and growth. The foundation of the knowledge-based</w:t>
      </w:r>
      <w:r w:rsidRPr="007C5684">
        <w:rPr>
          <w:lang w:val="en-GB"/>
        </w:rPr>
        <w:t xml:space="preserve"> economy </w:t>
      </w:r>
      <w:r w:rsidR="0072789F" w:rsidRPr="007C5684">
        <w:rPr>
          <w:lang w:val="en-GB"/>
        </w:rPr>
        <w:t>consists of</w:t>
      </w:r>
      <w:r w:rsidRPr="007C5684">
        <w:rPr>
          <w:lang w:val="en-GB"/>
        </w:rPr>
        <w:t xml:space="preserve"> </w:t>
      </w:r>
      <w:r w:rsidR="0072789F" w:rsidRPr="007C5684">
        <w:rPr>
          <w:lang w:val="en-GB"/>
        </w:rPr>
        <w:t xml:space="preserve">an </w:t>
      </w:r>
      <w:r w:rsidRPr="007C5684">
        <w:rPr>
          <w:lang w:val="en-GB"/>
        </w:rPr>
        <w:t xml:space="preserve">educated and skilled workforce, modern infrastructure, </w:t>
      </w:r>
      <w:r w:rsidR="0072789F" w:rsidRPr="007C5684">
        <w:rPr>
          <w:lang w:val="en-GB"/>
        </w:rPr>
        <w:t xml:space="preserve">an </w:t>
      </w:r>
      <w:r w:rsidRPr="007C5684">
        <w:rPr>
          <w:lang w:val="en-GB"/>
        </w:rPr>
        <w:t>efficient</w:t>
      </w:r>
      <w:r w:rsidR="0072789F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innovation system and </w:t>
      </w:r>
      <w:r w:rsidR="00E5266F">
        <w:rPr>
          <w:lang w:val="en-GB"/>
        </w:rPr>
        <w:t xml:space="preserve">various other </w:t>
      </w:r>
      <w:r w:rsidRPr="007C5684">
        <w:rPr>
          <w:lang w:val="en-GB"/>
        </w:rPr>
        <w:t>institutional factors</w:t>
      </w:r>
      <w:r w:rsidR="0072789F" w:rsidRPr="007C5684">
        <w:rPr>
          <w:lang w:val="en-GB"/>
        </w:rPr>
        <w:t xml:space="preserve">. </w:t>
      </w:r>
      <w:r w:rsidR="00813293" w:rsidRPr="007C5684">
        <w:rPr>
          <w:lang w:val="en-GB"/>
        </w:rPr>
        <w:t>As a phenomenon, t</w:t>
      </w:r>
      <w:r w:rsidRPr="007C5684">
        <w:rPr>
          <w:lang w:val="en-GB"/>
        </w:rPr>
        <w:t xml:space="preserve">he knowledge-intensive economy </w:t>
      </w:r>
      <w:r w:rsidR="00813293" w:rsidRPr="007C5684">
        <w:rPr>
          <w:lang w:val="en-GB"/>
        </w:rPr>
        <w:t xml:space="preserve">is often linked to technology and technological development which can, at its best, lead to strong growth and </w:t>
      </w:r>
      <w:r w:rsidR="00E5266F">
        <w:rPr>
          <w:lang w:val="en-GB"/>
        </w:rPr>
        <w:t xml:space="preserve">to the </w:t>
      </w:r>
      <w:r w:rsidRPr="007C5684">
        <w:rPr>
          <w:lang w:val="en-GB"/>
        </w:rPr>
        <w:t>strengthening of national competitiveness (Moisio</w:t>
      </w:r>
      <w:r w:rsidR="00813293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2018). </w:t>
      </w:r>
      <w:r w:rsidR="00813293" w:rsidRPr="007C5684">
        <w:rPr>
          <w:lang w:val="en-GB"/>
        </w:rPr>
        <w:t>Technological transition and the development of technologies are some of the most crucial factors that have</w:t>
      </w:r>
      <w:r w:rsidRPr="007C5684">
        <w:rPr>
          <w:lang w:val="en-GB"/>
        </w:rPr>
        <w:t xml:space="preserve"> created the infrastructure required for the operation of the </w:t>
      </w:r>
      <w:r w:rsidR="003E689B" w:rsidRPr="007C5684">
        <w:rPr>
          <w:lang w:val="en-GB"/>
        </w:rPr>
        <w:t>knowledge-based</w:t>
      </w:r>
      <w:r w:rsidRPr="007C5684">
        <w:rPr>
          <w:lang w:val="en-GB"/>
        </w:rPr>
        <w:t xml:space="preserve"> economy.</w:t>
      </w:r>
    </w:p>
    <w:p w14:paraId="25D06311" w14:textId="77777777" w:rsidR="003E689B" w:rsidRPr="007C5684" w:rsidRDefault="003E689B" w:rsidP="0025473F">
      <w:pPr>
        <w:jc w:val="both"/>
        <w:rPr>
          <w:lang w:val="en-GB"/>
        </w:rPr>
      </w:pPr>
    </w:p>
    <w:p w14:paraId="05E9236B" w14:textId="2D181A74" w:rsidR="007231EB" w:rsidRPr="007C5684" w:rsidRDefault="00E5266F" w:rsidP="0025473F">
      <w:pPr>
        <w:jc w:val="both"/>
        <w:rPr>
          <w:lang w:val="en-GB"/>
        </w:rPr>
      </w:pPr>
      <w:r>
        <w:rPr>
          <w:lang w:val="en-GB"/>
        </w:rPr>
        <w:t>K</w:t>
      </w:r>
      <w:r w:rsidR="007231EB" w:rsidRPr="007C5684">
        <w:rPr>
          <w:lang w:val="en-GB"/>
        </w:rPr>
        <w:t>nowledge</w:t>
      </w:r>
      <w:r w:rsidR="00813293" w:rsidRPr="007C5684">
        <w:rPr>
          <w:lang w:val="en-GB"/>
        </w:rPr>
        <w:t xml:space="preserve"> in the knowledge economy</w:t>
      </w:r>
      <w:r w:rsidR="007231EB" w:rsidRPr="007C5684">
        <w:rPr>
          <w:lang w:val="en-GB"/>
        </w:rPr>
        <w:t xml:space="preserve"> is</w:t>
      </w:r>
      <w:r>
        <w:rPr>
          <w:lang w:val="en-GB"/>
        </w:rPr>
        <w:t>, however,</w:t>
      </w:r>
      <w:r w:rsidR="007231EB" w:rsidRPr="007C5684">
        <w:rPr>
          <w:lang w:val="en-GB"/>
        </w:rPr>
        <w:t xml:space="preserve"> not always based on technology, </w:t>
      </w:r>
      <w:r w:rsidR="00813293" w:rsidRPr="007C5684">
        <w:rPr>
          <w:lang w:val="en-GB"/>
        </w:rPr>
        <w:t>as it can</w:t>
      </w:r>
      <w:r w:rsidR="007231EB" w:rsidRPr="007C5684">
        <w:rPr>
          <w:lang w:val="en-GB"/>
        </w:rPr>
        <w:t xml:space="preserve"> also be artistic or aesthetic in various </w:t>
      </w:r>
      <w:r w:rsidR="00813293" w:rsidRPr="007C5684">
        <w:rPr>
          <w:lang w:val="en-GB"/>
        </w:rPr>
        <w:t>forms</w:t>
      </w:r>
      <w:r w:rsidR="007231EB" w:rsidRPr="007C5684">
        <w:rPr>
          <w:lang w:val="en-GB"/>
        </w:rPr>
        <w:t xml:space="preserve"> (</w:t>
      </w:r>
      <w:proofErr w:type="spellStart"/>
      <w:r w:rsidR="007231EB" w:rsidRPr="007C5684">
        <w:rPr>
          <w:lang w:val="en-GB"/>
        </w:rPr>
        <w:t>Virkkala</w:t>
      </w:r>
      <w:proofErr w:type="spellEnd"/>
      <w:r w:rsidR="007231EB" w:rsidRPr="007C5684">
        <w:rPr>
          <w:lang w:val="en-GB"/>
        </w:rPr>
        <w:t xml:space="preserve"> &amp; </w:t>
      </w:r>
      <w:proofErr w:type="spellStart"/>
      <w:r w:rsidR="007231EB" w:rsidRPr="007C5684">
        <w:rPr>
          <w:lang w:val="en-GB"/>
        </w:rPr>
        <w:t>Storhammar</w:t>
      </w:r>
      <w:proofErr w:type="spellEnd"/>
      <w:r w:rsidR="007231EB" w:rsidRPr="007C5684">
        <w:rPr>
          <w:lang w:val="en-GB"/>
        </w:rPr>
        <w:t xml:space="preserve"> 2004).</w:t>
      </w:r>
      <w:r w:rsidR="003E689B" w:rsidRPr="007C5684">
        <w:rPr>
          <w:lang w:val="en-GB"/>
        </w:rPr>
        <w:t xml:space="preserve"> </w:t>
      </w:r>
      <w:r w:rsidR="007231EB" w:rsidRPr="007C5684">
        <w:rPr>
          <w:lang w:val="en-GB"/>
        </w:rPr>
        <w:t xml:space="preserve">The concept of the information economy has </w:t>
      </w:r>
      <w:r w:rsidR="003E689B" w:rsidRPr="007C5684">
        <w:rPr>
          <w:lang w:val="en-GB"/>
        </w:rPr>
        <w:t>faced criticism</w:t>
      </w:r>
      <w:r w:rsidR="007231EB" w:rsidRPr="007C5684">
        <w:rPr>
          <w:lang w:val="en-GB"/>
        </w:rPr>
        <w:t xml:space="preserve"> for being too </w:t>
      </w:r>
      <w:r w:rsidR="003E689B" w:rsidRPr="007C5684">
        <w:rPr>
          <w:lang w:val="en-GB"/>
        </w:rPr>
        <w:t>s</w:t>
      </w:r>
      <w:r>
        <w:rPr>
          <w:lang w:val="en-GB"/>
        </w:rPr>
        <w:t>implistic.</w:t>
      </w:r>
      <w:r w:rsidR="007231EB" w:rsidRPr="007C5684">
        <w:rPr>
          <w:lang w:val="en-GB"/>
        </w:rPr>
        <w:t xml:space="preserve"> </w:t>
      </w:r>
      <w:r w:rsidR="003E689B" w:rsidRPr="007C5684">
        <w:rPr>
          <w:lang w:val="en-GB"/>
        </w:rPr>
        <w:t xml:space="preserve">One can interpret the knowledge economy as a learning economy, </w:t>
      </w:r>
      <w:r w:rsidR="007231EB" w:rsidRPr="007C5684">
        <w:rPr>
          <w:lang w:val="en-GB"/>
        </w:rPr>
        <w:t xml:space="preserve">where learning and </w:t>
      </w:r>
      <w:r w:rsidR="003E689B" w:rsidRPr="007C5684">
        <w:rPr>
          <w:lang w:val="en-GB"/>
        </w:rPr>
        <w:t xml:space="preserve">the </w:t>
      </w:r>
      <w:r w:rsidR="007231EB" w:rsidRPr="007C5684">
        <w:rPr>
          <w:lang w:val="en-GB"/>
        </w:rPr>
        <w:t xml:space="preserve">ability </w:t>
      </w:r>
      <w:r w:rsidR="003E689B" w:rsidRPr="007C5684">
        <w:rPr>
          <w:lang w:val="en-GB"/>
        </w:rPr>
        <w:t xml:space="preserve">to respond to changing situations </w:t>
      </w:r>
      <w:r w:rsidR="007231EB" w:rsidRPr="007C5684">
        <w:rPr>
          <w:lang w:val="en-GB"/>
        </w:rPr>
        <w:t>are emphasi</w:t>
      </w:r>
      <w:r>
        <w:rPr>
          <w:lang w:val="en-GB"/>
        </w:rPr>
        <w:t>s</w:t>
      </w:r>
      <w:r w:rsidR="007231EB" w:rsidRPr="007C5684">
        <w:rPr>
          <w:lang w:val="en-GB"/>
        </w:rPr>
        <w:t xml:space="preserve">ed instead of </w:t>
      </w:r>
      <w:r w:rsidR="003E689B" w:rsidRPr="007C5684">
        <w:rPr>
          <w:lang w:val="en-GB"/>
        </w:rPr>
        <w:t xml:space="preserve">processing the </w:t>
      </w:r>
      <w:r w:rsidR="007231EB" w:rsidRPr="007C5684">
        <w:rPr>
          <w:lang w:val="en-GB"/>
        </w:rPr>
        <w:t>information</w:t>
      </w:r>
      <w:r w:rsidR="003E689B" w:rsidRPr="007C5684">
        <w:rPr>
          <w:lang w:val="en-GB"/>
        </w:rPr>
        <w:t xml:space="preserve"> </w:t>
      </w:r>
      <w:r w:rsidR="007231EB" w:rsidRPr="007C5684">
        <w:rPr>
          <w:lang w:val="en-GB"/>
        </w:rPr>
        <w:t>(Lundvall &amp; Borras 1998). In other words, in a learning economy</w:t>
      </w:r>
      <w:r w:rsidR="003E689B" w:rsidRPr="007C5684">
        <w:rPr>
          <w:lang w:val="en-GB"/>
        </w:rPr>
        <w:t xml:space="preserve"> </w:t>
      </w:r>
      <w:r w:rsidR="007231EB" w:rsidRPr="007C5684">
        <w:rPr>
          <w:lang w:val="en-GB"/>
        </w:rPr>
        <w:t xml:space="preserve">knowledge is not an </w:t>
      </w:r>
      <w:r w:rsidR="003E689B" w:rsidRPr="007C5684">
        <w:rPr>
          <w:lang w:val="en-GB"/>
        </w:rPr>
        <w:t>absolute</w:t>
      </w:r>
      <w:r w:rsidR="007231EB" w:rsidRPr="007C5684">
        <w:rPr>
          <w:lang w:val="en-GB"/>
        </w:rPr>
        <w:t xml:space="preserve"> value and resource, </w:t>
      </w:r>
      <w:r w:rsidR="003E689B" w:rsidRPr="007C5684">
        <w:rPr>
          <w:lang w:val="en-GB"/>
        </w:rPr>
        <w:t>while</w:t>
      </w:r>
      <w:r w:rsidR="007231EB" w:rsidRPr="007C5684">
        <w:rPr>
          <w:lang w:val="en-GB"/>
        </w:rPr>
        <w:t xml:space="preserve"> the ability to process and utili</w:t>
      </w:r>
      <w:r>
        <w:rPr>
          <w:lang w:val="en-GB"/>
        </w:rPr>
        <w:t>s</w:t>
      </w:r>
      <w:r w:rsidR="007231EB" w:rsidRPr="007C5684">
        <w:rPr>
          <w:lang w:val="en-GB"/>
        </w:rPr>
        <w:t>e information in ever-changing situations is</w:t>
      </w:r>
      <w:r w:rsidR="003E689B" w:rsidRPr="007C5684">
        <w:rPr>
          <w:lang w:val="en-GB"/>
        </w:rPr>
        <w:t xml:space="preserve"> most important. </w:t>
      </w:r>
    </w:p>
    <w:p w14:paraId="16EF2D5C" w14:textId="70ABEC86" w:rsidR="003E689B" w:rsidRPr="007C5684" w:rsidRDefault="003E689B" w:rsidP="0025473F">
      <w:pPr>
        <w:jc w:val="both"/>
        <w:rPr>
          <w:lang w:val="en-GB"/>
        </w:rPr>
      </w:pPr>
    </w:p>
    <w:p w14:paraId="22120E5C" w14:textId="29BDA508" w:rsidR="003E689B" w:rsidRPr="007C5684" w:rsidRDefault="003E689B" w:rsidP="0025473F">
      <w:pPr>
        <w:jc w:val="both"/>
        <w:rPr>
          <w:lang w:val="en-GB"/>
        </w:rPr>
      </w:pPr>
    </w:p>
    <w:p w14:paraId="2CF8C78C" w14:textId="4C3FC3F1" w:rsidR="003E689B" w:rsidRPr="007C5684" w:rsidRDefault="003E689B" w:rsidP="0025473F">
      <w:pPr>
        <w:jc w:val="both"/>
        <w:rPr>
          <w:lang w:val="en-GB"/>
        </w:rPr>
      </w:pPr>
      <w:r w:rsidRPr="007C5684">
        <w:rPr>
          <w:lang w:val="en-GB"/>
        </w:rPr>
        <w:lastRenderedPageBreak/>
        <w:t xml:space="preserve">The knowledge economy is strongly based on </w:t>
      </w:r>
      <w:r w:rsidR="00D91269" w:rsidRPr="007C5684">
        <w:rPr>
          <w:lang w:val="en-GB"/>
        </w:rPr>
        <w:t>information</w:t>
      </w:r>
      <w:r w:rsidRPr="007C5684">
        <w:rPr>
          <w:lang w:val="en-GB"/>
        </w:rPr>
        <w:t>-intensive work which means work that is based on the processing and production of information and problem-solving. Therefore, in information</w:t>
      </w:r>
      <w:r w:rsidR="00084476" w:rsidRPr="007C5684">
        <w:rPr>
          <w:lang w:val="en-GB"/>
        </w:rPr>
        <w:t xml:space="preserve">-intensive work, </w:t>
      </w:r>
      <w:r w:rsidRPr="007C5684">
        <w:rPr>
          <w:lang w:val="en-GB"/>
        </w:rPr>
        <w:t xml:space="preserve">information is both a tool and </w:t>
      </w:r>
      <w:r w:rsidR="00084476" w:rsidRPr="007C5684">
        <w:rPr>
          <w:lang w:val="en-GB"/>
        </w:rPr>
        <w:t xml:space="preserve">a result. </w:t>
      </w:r>
      <w:r w:rsidRPr="007C5684">
        <w:rPr>
          <w:lang w:val="en-GB"/>
        </w:rPr>
        <w:t>Information work is often characteri</w:t>
      </w:r>
      <w:r w:rsidR="00FB32D5">
        <w:rPr>
          <w:lang w:val="en-GB"/>
        </w:rPr>
        <w:t>s</w:t>
      </w:r>
      <w:r w:rsidRPr="007C5684">
        <w:rPr>
          <w:lang w:val="en-GB"/>
        </w:rPr>
        <w:t xml:space="preserve">ed by independence from place and time </w:t>
      </w:r>
      <w:r w:rsidR="00084476" w:rsidRPr="007C5684">
        <w:rPr>
          <w:lang w:val="en-GB"/>
        </w:rPr>
        <w:t>mak</w:t>
      </w:r>
      <w:r w:rsidR="00FB32D5">
        <w:rPr>
          <w:lang w:val="en-GB"/>
        </w:rPr>
        <w:t>ing</w:t>
      </w:r>
      <w:r w:rsidR="00084476" w:rsidRPr="007C5684">
        <w:rPr>
          <w:lang w:val="en-GB"/>
        </w:rPr>
        <w:t xml:space="preserve"> </w:t>
      </w:r>
      <w:r w:rsidR="00FB32D5">
        <w:rPr>
          <w:lang w:val="en-GB"/>
        </w:rPr>
        <w:t xml:space="preserve">it quite </w:t>
      </w:r>
      <w:r w:rsidR="00084476" w:rsidRPr="007C5684">
        <w:rPr>
          <w:lang w:val="en-GB"/>
        </w:rPr>
        <w:t>flexible</w:t>
      </w:r>
      <w:r w:rsidRPr="007C5684">
        <w:rPr>
          <w:lang w:val="en-GB"/>
        </w:rPr>
        <w:t xml:space="preserve">. In the context of knowledge work, the blurring of the dimensions of place and time </w:t>
      </w:r>
      <w:r w:rsidR="00084476" w:rsidRPr="007C5684">
        <w:rPr>
          <w:lang w:val="en-GB"/>
        </w:rPr>
        <w:t>intertwine</w:t>
      </w:r>
      <w:r w:rsidR="00FB32D5">
        <w:rPr>
          <w:lang w:val="en-GB"/>
        </w:rPr>
        <w:t>, with</w:t>
      </w:r>
      <w:r w:rsidR="00084476" w:rsidRPr="007C5684">
        <w:rPr>
          <w:lang w:val="en-GB"/>
        </w:rPr>
        <w:t xml:space="preserve"> work</w:t>
      </w:r>
      <w:r w:rsidRPr="007C5684">
        <w:rPr>
          <w:lang w:val="en-GB"/>
        </w:rPr>
        <w:t xml:space="preserve"> </w:t>
      </w:r>
      <w:r w:rsidR="00FB32D5">
        <w:rPr>
          <w:lang w:val="en-GB"/>
        </w:rPr>
        <w:t xml:space="preserve">becoming </w:t>
      </w:r>
      <w:r w:rsidRPr="007C5684">
        <w:rPr>
          <w:lang w:val="en-GB"/>
        </w:rPr>
        <w:t xml:space="preserve">a comprehensive part of a person's </w:t>
      </w:r>
      <w:r w:rsidR="00084476" w:rsidRPr="007C5684">
        <w:rPr>
          <w:lang w:val="en-GB"/>
        </w:rPr>
        <w:t xml:space="preserve">use of time </w:t>
      </w:r>
      <w:r w:rsidRPr="007C5684">
        <w:rPr>
          <w:lang w:val="en-GB"/>
        </w:rPr>
        <w:t>and daily rhythm (</w:t>
      </w:r>
      <w:proofErr w:type="spellStart"/>
      <w:r w:rsidRPr="007C5684">
        <w:rPr>
          <w:lang w:val="en-GB"/>
        </w:rPr>
        <w:t>Sutari</w:t>
      </w:r>
      <w:proofErr w:type="spellEnd"/>
      <w:r w:rsidRPr="007C5684">
        <w:rPr>
          <w:lang w:val="en-GB"/>
        </w:rPr>
        <w:t xml:space="preserve"> 2009)</w:t>
      </w:r>
      <w:r w:rsidR="00FB32D5">
        <w:rPr>
          <w:lang w:val="en-GB"/>
        </w:rPr>
        <w:t>.</w:t>
      </w:r>
      <w:r w:rsidR="00084476" w:rsidRPr="007C5684">
        <w:rPr>
          <w:lang w:val="en-GB"/>
        </w:rPr>
        <w:t xml:space="preserve"> </w:t>
      </w:r>
      <w:r w:rsidRPr="007C5684">
        <w:rPr>
          <w:lang w:val="en-GB"/>
        </w:rPr>
        <w:t>Work</w:t>
      </w:r>
      <w:r w:rsidR="00FB32D5">
        <w:rPr>
          <w:lang w:val="en-GB"/>
        </w:rPr>
        <w:t>,</w:t>
      </w:r>
      <w:r w:rsidRPr="007C5684">
        <w:rPr>
          <w:lang w:val="en-GB"/>
        </w:rPr>
        <w:t xml:space="preserve"> independent of time and place</w:t>
      </w:r>
      <w:r w:rsidR="00FB32D5">
        <w:rPr>
          <w:lang w:val="en-GB"/>
        </w:rPr>
        <w:t>,</w:t>
      </w:r>
      <w:r w:rsidRPr="007C5684">
        <w:rPr>
          <w:lang w:val="en-GB"/>
        </w:rPr>
        <w:t xml:space="preserve"> has many effects </w:t>
      </w:r>
      <w:r w:rsidR="00084476" w:rsidRPr="007C5684">
        <w:rPr>
          <w:lang w:val="en-GB"/>
        </w:rPr>
        <w:t>on</w:t>
      </w:r>
      <w:r w:rsidRPr="007C5684">
        <w:rPr>
          <w:lang w:val="en-GB"/>
        </w:rPr>
        <w:t xml:space="preserve"> the individual.</w:t>
      </w:r>
    </w:p>
    <w:p w14:paraId="058F491A" w14:textId="77777777" w:rsidR="00084476" w:rsidRPr="007C5684" w:rsidRDefault="00084476" w:rsidP="0025473F">
      <w:pPr>
        <w:jc w:val="both"/>
        <w:rPr>
          <w:lang w:val="en-GB"/>
        </w:rPr>
      </w:pPr>
    </w:p>
    <w:p w14:paraId="7F49DF83" w14:textId="76AB895E" w:rsidR="003E689B" w:rsidRPr="007C5684" w:rsidRDefault="003E689B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Information work has the potential to change the </w:t>
      </w:r>
      <w:r w:rsidR="00FB32D5">
        <w:rPr>
          <w:lang w:val="en-GB"/>
        </w:rPr>
        <w:t xml:space="preserve">entire </w:t>
      </w:r>
      <w:r w:rsidRPr="007C5684">
        <w:rPr>
          <w:lang w:val="en-GB"/>
        </w:rPr>
        <w:t xml:space="preserve">nature of work and </w:t>
      </w:r>
      <w:r w:rsidR="00FB32D5">
        <w:rPr>
          <w:lang w:val="en-GB"/>
        </w:rPr>
        <w:t xml:space="preserve">of work </w:t>
      </w:r>
      <w:r w:rsidRPr="007C5684">
        <w:rPr>
          <w:lang w:val="en-GB"/>
        </w:rPr>
        <w:t>career</w:t>
      </w:r>
      <w:r w:rsidR="00FB32D5">
        <w:rPr>
          <w:lang w:val="en-GB"/>
        </w:rPr>
        <w:t>s</w:t>
      </w:r>
      <w:r w:rsidRPr="007C5684">
        <w:rPr>
          <w:lang w:val="en-GB"/>
        </w:rPr>
        <w:t xml:space="preserve">. </w:t>
      </w:r>
      <w:r w:rsidR="00084476" w:rsidRPr="007C5684">
        <w:rPr>
          <w:lang w:val="en-GB"/>
        </w:rPr>
        <w:t>Knowledge workers often work in the field of ICT, they have high education</w:t>
      </w:r>
      <w:r w:rsidR="00FB32D5">
        <w:rPr>
          <w:lang w:val="en-GB"/>
        </w:rPr>
        <w:t xml:space="preserve"> </w:t>
      </w:r>
      <w:proofErr w:type="gramStart"/>
      <w:r w:rsidR="00FB32D5">
        <w:rPr>
          <w:lang w:val="en-GB"/>
        </w:rPr>
        <w:t>levels</w:t>
      </w:r>
      <w:proofErr w:type="gramEnd"/>
      <w:r w:rsidR="00084476" w:rsidRPr="007C5684">
        <w:rPr>
          <w:lang w:val="en-GB"/>
        </w:rPr>
        <w:t xml:space="preserve"> and their job</w:t>
      </w:r>
      <w:r w:rsidR="00FB32D5">
        <w:rPr>
          <w:lang w:val="en-GB"/>
        </w:rPr>
        <w:t>s</w:t>
      </w:r>
      <w:r w:rsidR="00084476" w:rsidRPr="007C5684">
        <w:rPr>
          <w:lang w:val="en-GB"/>
        </w:rPr>
        <w:t xml:space="preserve"> include </w:t>
      </w:r>
      <w:r w:rsidR="00FB32D5">
        <w:rPr>
          <w:lang w:val="en-GB"/>
        </w:rPr>
        <w:t xml:space="preserve">significant levels </w:t>
      </w:r>
      <w:r w:rsidR="00084476" w:rsidRPr="007C5684">
        <w:rPr>
          <w:lang w:val="en-GB"/>
        </w:rPr>
        <w:t xml:space="preserve">of autonomy </w:t>
      </w:r>
      <w:r w:rsidRPr="007C5684">
        <w:rPr>
          <w:lang w:val="en-GB"/>
        </w:rPr>
        <w:t xml:space="preserve">(Ojala &amp; </w:t>
      </w:r>
      <w:proofErr w:type="spellStart"/>
      <w:r w:rsidRPr="007C5684">
        <w:rPr>
          <w:lang w:val="en-GB"/>
        </w:rPr>
        <w:t>Pyöriä</w:t>
      </w:r>
      <w:proofErr w:type="spellEnd"/>
      <w:r w:rsidRPr="007C5684">
        <w:rPr>
          <w:lang w:val="en-GB"/>
        </w:rPr>
        <w:t xml:space="preserve"> 2017). </w:t>
      </w:r>
      <w:r w:rsidR="00084476" w:rsidRPr="007C5684">
        <w:rPr>
          <w:lang w:val="en-GB"/>
        </w:rPr>
        <w:t>Information-intensive work in</w:t>
      </w:r>
      <w:r w:rsidR="00FB32D5">
        <w:rPr>
          <w:lang w:val="en-GB"/>
        </w:rPr>
        <w:t>volves</w:t>
      </w:r>
      <w:r w:rsidR="00084476" w:rsidRPr="007C5684">
        <w:rPr>
          <w:lang w:val="en-GB"/>
        </w:rPr>
        <w:t xml:space="preserve"> the idea of deep and personal input </w:t>
      </w:r>
      <w:proofErr w:type="gramStart"/>
      <w:r w:rsidR="00084476" w:rsidRPr="007C5684">
        <w:rPr>
          <w:lang w:val="en-GB"/>
        </w:rPr>
        <w:t xml:space="preserve">and </w:t>
      </w:r>
      <w:r w:rsidR="00AE0465">
        <w:rPr>
          <w:lang w:val="en-GB"/>
        </w:rPr>
        <w:t>also</w:t>
      </w:r>
      <w:proofErr w:type="gramEnd"/>
      <w:r w:rsidR="00AE0465">
        <w:rPr>
          <w:lang w:val="en-GB"/>
        </w:rPr>
        <w:t xml:space="preserve"> of the </w:t>
      </w:r>
      <w:r w:rsidR="00084476" w:rsidRPr="007C5684">
        <w:rPr>
          <w:lang w:val="en-GB"/>
        </w:rPr>
        <w:t>fragmentation of work</w:t>
      </w:r>
      <w:r w:rsidRPr="007C5684">
        <w:rPr>
          <w:lang w:val="en-GB"/>
        </w:rPr>
        <w:t xml:space="preserve"> (Koivunen et al. 2018).</w:t>
      </w:r>
    </w:p>
    <w:p w14:paraId="1A497C0E" w14:textId="77777777" w:rsidR="00084476" w:rsidRPr="007C5684" w:rsidRDefault="00084476" w:rsidP="0025473F">
      <w:pPr>
        <w:jc w:val="both"/>
        <w:rPr>
          <w:lang w:val="en-GB"/>
        </w:rPr>
      </w:pPr>
    </w:p>
    <w:p w14:paraId="2B10002A" w14:textId="0136DB61" w:rsidR="003E689B" w:rsidRPr="007C5684" w:rsidRDefault="003E689B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It is important to </w:t>
      </w:r>
      <w:r w:rsidR="00084476" w:rsidRPr="007C5684">
        <w:rPr>
          <w:lang w:val="en-GB"/>
        </w:rPr>
        <w:t>note</w:t>
      </w:r>
      <w:r w:rsidRPr="007C5684">
        <w:rPr>
          <w:lang w:val="en-GB"/>
        </w:rPr>
        <w:t xml:space="preserve"> that </w:t>
      </w:r>
      <w:r w:rsidR="00084476" w:rsidRPr="007C5684">
        <w:rPr>
          <w:lang w:val="en-GB"/>
        </w:rPr>
        <w:t>information</w:t>
      </w:r>
      <w:r w:rsidR="00D91269" w:rsidRPr="007C5684">
        <w:rPr>
          <w:lang w:val="en-GB"/>
        </w:rPr>
        <w:t>-intensive</w:t>
      </w:r>
      <w:r w:rsidRPr="007C5684">
        <w:rPr>
          <w:lang w:val="en-GB"/>
        </w:rPr>
        <w:t xml:space="preserve"> work cannot be directly equated with, for example, remote work. </w:t>
      </w:r>
      <w:r w:rsidR="00D91269" w:rsidRPr="007C5684">
        <w:rPr>
          <w:lang w:val="en-GB"/>
        </w:rPr>
        <w:t xml:space="preserve">Information work refers </w:t>
      </w:r>
      <w:r w:rsidRPr="007C5684">
        <w:rPr>
          <w:lang w:val="en-GB"/>
        </w:rPr>
        <w:t xml:space="preserve">to working with information </w:t>
      </w:r>
      <w:r w:rsidR="00D91269" w:rsidRPr="007C5684">
        <w:rPr>
          <w:lang w:val="en-GB"/>
        </w:rPr>
        <w:t xml:space="preserve">and </w:t>
      </w:r>
      <w:r w:rsidRPr="007C5684">
        <w:rPr>
          <w:lang w:val="en-GB"/>
        </w:rPr>
        <w:t>processing and producing information, while remote work</w:t>
      </w:r>
    </w:p>
    <w:p w14:paraId="66C870A0" w14:textId="548E417E" w:rsidR="003E689B" w:rsidRPr="007C5684" w:rsidRDefault="003E689B" w:rsidP="0025473F">
      <w:pPr>
        <w:jc w:val="both"/>
        <w:rPr>
          <w:lang w:val="en-GB"/>
        </w:rPr>
      </w:pPr>
      <w:r w:rsidRPr="007C5684">
        <w:rPr>
          <w:lang w:val="en-GB"/>
        </w:rPr>
        <w:t>refers to the way of organi</w:t>
      </w:r>
      <w:r w:rsidR="00AE0465">
        <w:rPr>
          <w:lang w:val="en-GB"/>
        </w:rPr>
        <w:t>s</w:t>
      </w:r>
      <w:r w:rsidRPr="007C5684">
        <w:rPr>
          <w:lang w:val="en-GB"/>
        </w:rPr>
        <w:t xml:space="preserve">ing work outside the </w:t>
      </w:r>
      <w:r w:rsidR="00D91269" w:rsidRPr="007C5684">
        <w:rPr>
          <w:lang w:val="en-GB"/>
        </w:rPr>
        <w:t>main worksite</w:t>
      </w:r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Lemetyinen</w:t>
      </w:r>
      <w:proofErr w:type="spellEnd"/>
      <w:r w:rsidRPr="007C5684">
        <w:rPr>
          <w:lang w:val="en-GB"/>
        </w:rPr>
        <w:t xml:space="preserve"> 2002). Information work can therefore be remote work, but remote work does not fundamentally </w:t>
      </w:r>
      <w:r w:rsidR="00AE0465">
        <w:rPr>
          <w:lang w:val="en-GB"/>
        </w:rPr>
        <w:t>entail</w:t>
      </w:r>
      <w:r w:rsidR="00D91269" w:rsidRPr="007C5684">
        <w:rPr>
          <w:lang w:val="en-GB"/>
        </w:rPr>
        <w:t xml:space="preserve"> information work. </w:t>
      </w:r>
    </w:p>
    <w:p w14:paraId="373A25EA" w14:textId="77777777" w:rsidR="00D91269" w:rsidRPr="007C5684" w:rsidRDefault="00D91269" w:rsidP="0025473F">
      <w:pPr>
        <w:jc w:val="both"/>
        <w:rPr>
          <w:lang w:val="en-GB"/>
        </w:rPr>
      </w:pPr>
    </w:p>
    <w:p w14:paraId="6B70F3ED" w14:textId="70736AC8" w:rsidR="003E689B" w:rsidRPr="007C5684" w:rsidRDefault="00D91269" w:rsidP="0025473F">
      <w:pPr>
        <w:jc w:val="both"/>
        <w:rPr>
          <w:lang w:val="en-GB"/>
        </w:rPr>
      </w:pPr>
      <w:r w:rsidRPr="007C5684">
        <w:rPr>
          <w:lang w:val="en-GB"/>
        </w:rPr>
        <w:t>An empirical</w:t>
      </w:r>
      <w:r w:rsidR="003E689B" w:rsidRPr="007C5684">
        <w:rPr>
          <w:lang w:val="en-GB"/>
        </w:rPr>
        <w:t xml:space="preserve"> examination of </w:t>
      </w:r>
      <w:r w:rsidRPr="007C5684">
        <w:rPr>
          <w:lang w:val="en-GB"/>
        </w:rPr>
        <w:t>information-intensive</w:t>
      </w:r>
      <w:r w:rsidR="003E689B" w:rsidRPr="007C5684">
        <w:rPr>
          <w:lang w:val="en-GB"/>
        </w:rPr>
        <w:t xml:space="preserve"> work is </w:t>
      </w:r>
      <w:r w:rsidRPr="007C5684">
        <w:rPr>
          <w:lang w:val="en-GB"/>
        </w:rPr>
        <w:t xml:space="preserve">challenging because the </w:t>
      </w:r>
      <w:r w:rsidR="003E689B" w:rsidRPr="007C5684">
        <w:rPr>
          <w:lang w:val="en-GB"/>
        </w:rPr>
        <w:t>TOL2008 classification can</w:t>
      </w:r>
      <w:r w:rsidRPr="007C5684">
        <w:rPr>
          <w:lang w:val="en-GB"/>
        </w:rPr>
        <w:t xml:space="preserve"> </w:t>
      </w:r>
      <w:r w:rsidR="003E689B" w:rsidRPr="007C5684">
        <w:rPr>
          <w:lang w:val="en-GB"/>
        </w:rPr>
        <w:t xml:space="preserve">describe the phenomenon only partially. It is known that not all work </w:t>
      </w:r>
      <w:r w:rsidRPr="007C5684">
        <w:rPr>
          <w:lang w:val="en-GB"/>
        </w:rPr>
        <w:t>performed</w:t>
      </w:r>
      <w:r w:rsidR="003E689B" w:rsidRPr="007C5684">
        <w:rPr>
          <w:lang w:val="en-GB"/>
        </w:rPr>
        <w:t xml:space="preserve"> in the </w:t>
      </w:r>
      <w:r w:rsidRPr="007C5684">
        <w:rPr>
          <w:lang w:val="en-GB"/>
        </w:rPr>
        <w:t>knowledge</w:t>
      </w:r>
      <w:r w:rsidR="003E689B" w:rsidRPr="007C5684">
        <w:rPr>
          <w:lang w:val="en-GB"/>
        </w:rPr>
        <w:t xml:space="preserve"> work fields is</w:t>
      </w:r>
      <w:r w:rsidRPr="007C5684">
        <w:rPr>
          <w:lang w:val="en-GB"/>
        </w:rPr>
        <w:t xml:space="preserve"> </w:t>
      </w:r>
      <w:r w:rsidR="003E689B" w:rsidRPr="007C5684">
        <w:rPr>
          <w:lang w:val="en-GB"/>
        </w:rPr>
        <w:t xml:space="preserve">actual </w:t>
      </w:r>
      <w:r w:rsidRPr="007C5684">
        <w:rPr>
          <w:lang w:val="en-GB"/>
        </w:rPr>
        <w:t>information</w:t>
      </w:r>
      <w:r w:rsidR="003E689B" w:rsidRPr="007C5684">
        <w:rPr>
          <w:lang w:val="en-GB"/>
        </w:rPr>
        <w:t xml:space="preserve"> work and that </w:t>
      </w:r>
      <w:r w:rsidRPr="007C5684">
        <w:rPr>
          <w:lang w:val="en-GB"/>
        </w:rPr>
        <w:t>information</w:t>
      </w:r>
      <w:r w:rsidR="003E689B" w:rsidRPr="007C5684">
        <w:rPr>
          <w:lang w:val="en-GB"/>
        </w:rPr>
        <w:t xml:space="preserve"> work is also carried out in fields outside the knowledge work classification. </w:t>
      </w:r>
      <w:r w:rsidRPr="007C5684">
        <w:rPr>
          <w:lang w:val="en-GB"/>
        </w:rPr>
        <w:t xml:space="preserve">It would </w:t>
      </w:r>
      <w:r w:rsidR="00AE0465">
        <w:rPr>
          <w:lang w:val="en-GB"/>
        </w:rPr>
        <w:t xml:space="preserve">therefore </w:t>
      </w:r>
      <w:r w:rsidRPr="007C5684">
        <w:rPr>
          <w:lang w:val="en-GB"/>
        </w:rPr>
        <w:t xml:space="preserve">be interesting to </w:t>
      </w:r>
      <w:r w:rsidR="00F34703" w:rsidRPr="007C5684">
        <w:rPr>
          <w:lang w:val="en-GB"/>
        </w:rPr>
        <w:t>review</w:t>
      </w:r>
      <w:r w:rsidR="003E689B" w:rsidRPr="007C5684">
        <w:rPr>
          <w:lang w:val="en-GB"/>
        </w:rPr>
        <w:t xml:space="preserve"> how much and what </w:t>
      </w:r>
      <w:r w:rsidRPr="007C5684">
        <w:rPr>
          <w:lang w:val="en-GB"/>
        </w:rPr>
        <w:t>kind</w:t>
      </w:r>
      <w:r w:rsidR="003E689B" w:rsidRPr="007C5684">
        <w:rPr>
          <w:lang w:val="en-GB"/>
        </w:rPr>
        <w:t xml:space="preserve"> of information work </w:t>
      </w:r>
      <w:r w:rsidR="00A67BA1" w:rsidRPr="007C5684">
        <w:rPr>
          <w:lang w:val="en-GB"/>
        </w:rPr>
        <w:t xml:space="preserve">is being left outside the examination because of the </w:t>
      </w:r>
      <w:r w:rsidR="00F34703" w:rsidRPr="007C5684">
        <w:rPr>
          <w:lang w:val="en-GB"/>
        </w:rPr>
        <w:t xml:space="preserve">rigid </w:t>
      </w:r>
      <w:r w:rsidR="003E689B" w:rsidRPr="007C5684">
        <w:rPr>
          <w:lang w:val="en-GB"/>
        </w:rPr>
        <w:t>statistical classificatio</w:t>
      </w:r>
      <w:r w:rsidR="00A67BA1" w:rsidRPr="007C5684">
        <w:rPr>
          <w:lang w:val="en-GB"/>
        </w:rPr>
        <w:t>ns</w:t>
      </w:r>
      <w:r w:rsidR="003E689B" w:rsidRPr="007C5684">
        <w:rPr>
          <w:lang w:val="en-GB"/>
        </w:rPr>
        <w:t xml:space="preserve"> </w:t>
      </w:r>
      <w:proofErr w:type="gramStart"/>
      <w:r w:rsidR="003E689B" w:rsidRPr="007C5684">
        <w:rPr>
          <w:lang w:val="en-GB"/>
        </w:rPr>
        <w:t>( Aro</w:t>
      </w:r>
      <w:proofErr w:type="gramEnd"/>
      <w:r w:rsidR="003E689B" w:rsidRPr="007C5684">
        <w:rPr>
          <w:lang w:val="en-GB"/>
        </w:rPr>
        <w:t xml:space="preserve"> et al. 2021)</w:t>
      </w:r>
      <w:r w:rsidR="00FB32D5">
        <w:rPr>
          <w:lang w:val="en-GB"/>
        </w:rPr>
        <w:t>.</w:t>
      </w:r>
    </w:p>
    <w:p w14:paraId="775CBECE" w14:textId="3C10DAC6" w:rsidR="006579AC" w:rsidRPr="007C5684" w:rsidRDefault="006579AC" w:rsidP="0025473F">
      <w:pPr>
        <w:jc w:val="both"/>
        <w:rPr>
          <w:lang w:val="en-GB"/>
        </w:rPr>
      </w:pPr>
    </w:p>
    <w:p w14:paraId="52B0745A" w14:textId="16D46150" w:rsidR="006579AC" w:rsidRPr="007C5684" w:rsidRDefault="00570B5F" w:rsidP="0025473F">
      <w:pPr>
        <w:jc w:val="both"/>
        <w:rPr>
          <w:lang w:val="en-GB"/>
        </w:rPr>
      </w:pPr>
      <w:r w:rsidRPr="007C5684">
        <w:rPr>
          <w:lang w:val="en-GB"/>
        </w:rPr>
        <w:t>Knowledge</w:t>
      </w:r>
      <w:r w:rsidR="006579AC" w:rsidRPr="007C5684">
        <w:rPr>
          <w:lang w:val="en-GB"/>
        </w:rPr>
        <w:t>-intensive organi</w:t>
      </w:r>
      <w:r w:rsidR="00AE0465">
        <w:rPr>
          <w:lang w:val="en-GB"/>
        </w:rPr>
        <w:t>s</w:t>
      </w:r>
      <w:r w:rsidR="006579AC" w:rsidRPr="007C5684">
        <w:rPr>
          <w:lang w:val="en-GB"/>
        </w:rPr>
        <w:t>ations and information work (e.g.</w:t>
      </w:r>
      <w:r w:rsidR="00AE0465">
        <w:rPr>
          <w:lang w:val="en-GB"/>
        </w:rPr>
        <w:t>,</w:t>
      </w:r>
      <w:r w:rsidR="006579AC" w:rsidRPr="007C5684">
        <w:rPr>
          <w:lang w:val="en-GB"/>
        </w:rPr>
        <w:t xml:space="preserve"> Muller &amp; </w:t>
      </w:r>
      <w:proofErr w:type="spellStart"/>
      <w:r w:rsidR="006579AC" w:rsidRPr="007C5684">
        <w:rPr>
          <w:lang w:val="en-GB"/>
        </w:rPr>
        <w:t>Doloreux</w:t>
      </w:r>
      <w:proofErr w:type="spellEnd"/>
      <w:r w:rsidR="006579AC" w:rsidRPr="007C5684">
        <w:rPr>
          <w:lang w:val="en-GB"/>
        </w:rPr>
        <w:t xml:space="preserve"> 2007, Vaillant 2012, Moisio 2018,</w:t>
      </w:r>
    </w:p>
    <w:p w14:paraId="05ABA068" w14:textId="33BC22A2" w:rsidR="006579AC" w:rsidRPr="007C5684" w:rsidRDefault="006579AC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Ojala &amp; </w:t>
      </w:r>
      <w:proofErr w:type="spellStart"/>
      <w:r w:rsidRPr="007C5684">
        <w:rPr>
          <w:lang w:val="en-GB"/>
        </w:rPr>
        <w:t>Pyöri</w:t>
      </w:r>
      <w:proofErr w:type="spellEnd"/>
      <w:r w:rsidRPr="007C5684">
        <w:rPr>
          <w:lang w:val="en-GB"/>
        </w:rPr>
        <w:t xml:space="preserve"> 2017, Henderson 2015) ha</w:t>
      </w:r>
      <w:r w:rsidR="009047B7" w:rsidRPr="007C5684">
        <w:rPr>
          <w:lang w:val="en-GB"/>
        </w:rPr>
        <w:t>ve</w:t>
      </w:r>
      <w:r w:rsidRPr="007C5684">
        <w:rPr>
          <w:lang w:val="en-GB"/>
        </w:rPr>
        <w:t xml:space="preserve"> been </w:t>
      </w:r>
      <w:r w:rsidR="009047B7" w:rsidRPr="007C5684">
        <w:rPr>
          <w:lang w:val="en-GB"/>
        </w:rPr>
        <w:t>widely</w:t>
      </w:r>
      <w:r w:rsidRPr="007C5684">
        <w:rPr>
          <w:lang w:val="en-GB"/>
        </w:rPr>
        <w:t xml:space="preserve"> researched,</w:t>
      </w:r>
      <w:r w:rsidR="009047B7" w:rsidRPr="007C5684">
        <w:rPr>
          <w:lang w:val="en-GB"/>
        </w:rPr>
        <w:t xml:space="preserve"> while little research </w:t>
      </w:r>
      <w:r w:rsidR="00AE0465">
        <w:rPr>
          <w:lang w:val="en-GB"/>
        </w:rPr>
        <w:t xml:space="preserve">has </w:t>
      </w:r>
      <w:proofErr w:type="gramStart"/>
      <w:r w:rsidR="00AE0465">
        <w:rPr>
          <w:lang w:val="en-GB"/>
        </w:rPr>
        <w:t>actually been</w:t>
      </w:r>
      <w:proofErr w:type="gramEnd"/>
      <w:r w:rsidR="00AE0465">
        <w:rPr>
          <w:lang w:val="en-GB"/>
        </w:rPr>
        <w:t xml:space="preserve"> done </w:t>
      </w:r>
      <w:r w:rsidR="009047B7" w:rsidRPr="007C5684">
        <w:rPr>
          <w:lang w:val="en-GB"/>
        </w:rPr>
        <w:t>on rural information work</w:t>
      </w:r>
      <w:r w:rsidR="00AE0465">
        <w:rPr>
          <w:lang w:val="en-GB"/>
        </w:rPr>
        <w:t>, much of which was undertaken</w:t>
      </w:r>
      <w:r w:rsidR="009047B7" w:rsidRPr="007C5684">
        <w:rPr>
          <w:lang w:val="en-GB"/>
        </w:rPr>
        <w:t xml:space="preserve"> some twenty years ago, in the early 2000s </w:t>
      </w:r>
      <w:r w:rsidRPr="007C5684">
        <w:rPr>
          <w:lang w:val="en-GB"/>
        </w:rPr>
        <w:t>(</w:t>
      </w:r>
      <w:proofErr w:type="spellStart"/>
      <w:r w:rsidRPr="007C5684">
        <w:rPr>
          <w:lang w:val="en-GB"/>
        </w:rPr>
        <w:t>Lemetyinen</w:t>
      </w:r>
      <w:proofErr w:type="spellEnd"/>
      <w:r w:rsidRPr="007C5684">
        <w:rPr>
          <w:lang w:val="en-GB"/>
        </w:rPr>
        <w:t xml:space="preserve"> &amp; Kahila 2003, </w:t>
      </w:r>
      <w:proofErr w:type="spellStart"/>
      <w:r w:rsidRPr="007C5684">
        <w:rPr>
          <w:lang w:val="en-GB"/>
        </w:rPr>
        <w:t>Virkkala</w:t>
      </w:r>
      <w:proofErr w:type="spellEnd"/>
      <w:r w:rsidRPr="007C5684">
        <w:rPr>
          <w:lang w:val="en-GB"/>
        </w:rPr>
        <w:t xml:space="preserve"> &amp; </w:t>
      </w:r>
      <w:proofErr w:type="spellStart"/>
      <w:r w:rsidRPr="007C5684">
        <w:rPr>
          <w:lang w:val="en-GB"/>
        </w:rPr>
        <w:t>Storhammar</w:t>
      </w:r>
      <w:proofErr w:type="spellEnd"/>
      <w:r w:rsidRPr="007C5684">
        <w:rPr>
          <w:lang w:val="en-GB"/>
        </w:rPr>
        <w:t xml:space="preserve"> 2003, </w:t>
      </w:r>
      <w:proofErr w:type="spellStart"/>
      <w:r w:rsidRPr="007C5684">
        <w:rPr>
          <w:lang w:val="en-GB"/>
        </w:rPr>
        <w:t>Virkkala</w:t>
      </w:r>
      <w:proofErr w:type="spellEnd"/>
      <w:r w:rsidRPr="007C5684">
        <w:rPr>
          <w:lang w:val="en-GB"/>
        </w:rPr>
        <w:t xml:space="preserve"> &amp; </w:t>
      </w:r>
      <w:proofErr w:type="spellStart"/>
      <w:r w:rsidRPr="007C5684">
        <w:rPr>
          <w:lang w:val="en-GB"/>
        </w:rPr>
        <w:t>Storhammar</w:t>
      </w:r>
      <w:proofErr w:type="spellEnd"/>
      <w:r w:rsidRPr="007C5684">
        <w:rPr>
          <w:lang w:val="en-GB"/>
        </w:rPr>
        <w:t xml:space="preserve"> 2004).</w:t>
      </w:r>
    </w:p>
    <w:p w14:paraId="036AD06B" w14:textId="33CA514B" w:rsidR="009047B7" w:rsidRPr="007C5684" w:rsidRDefault="009047B7" w:rsidP="0025473F">
      <w:pPr>
        <w:jc w:val="both"/>
        <w:rPr>
          <w:lang w:val="en-GB"/>
        </w:rPr>
      </w:pPr>
    </w:p>
    <w:p w14:paraId="6DA5B42B" w14:textId="7CD1FDB8" w:rsidR="006579AC" w:rsidRPr="007C5684" w:rsidRDefault="009047B7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Academic research has not covered the sustainability (social, </w:t>
      </w:r>
      <w:proofErr w:type="gramStart"/>
      <w:r w:rsidRPr="007C5684">
        <w:rPr>
          <w:lang w:val="en-GB"/>
        </w:rPr>
        <w:t>economic</w:t>
      </w:r>
      <w:proofErr w:type="gramEnd"/>
      <w:r w:rsidRPr="007C5684">
        <w:rPr>
          <w:lang w:val="en-GB"/>
        </w:rPr>
        <w:t xml:space="preserve"> and ecological) of the knowledge-based economy, but the research has focused on the effects of the knowledge </w:t>
      </w:r>
      <w:r w:rsidR="006579AC" w:rsidRPr="007C5684">
        <w:rPr>
          <w:lang w:val="en-GB"/>
        </w:rPr>
        <w:t>economy on sustainable development (</w:t>
      </w:r>
      <w:proofErr w:type="spellStart"/>
      <w:r w:rsidR="006579AC" w:rsidRPr="007C5684">
        <w:rPr>
          <w:lang w:val="en-GB"/>
        </w:rPr>
        <w:t>CantuMartinez</w:t>
      </w:r>
      <w:proofErr w:type="spellEnd"/>
      <w:r w:rsidR="006579AC" w:rsidRPr="007C5684">
        <w:rPr>
          <w:lang w:val="en-GB"/>
        </w:rPr>
        <w:t xml:space="preserve"> 2017,</w:t>
      </w:r>
      <w:r w:rsidRPr="007C5684">
        <w:rPr>
          <w:lang w:val="en-GB"/>
        </w:rPr>
        <w:t xml:space="preserve"> </w:t>
      </w:r>
      <w:r w:rsidR="006579AC" w:rsidRPr="007C5684">
        <w:rPr>
          <w:lang w:val="en-GB"/>
        </w:rPr>
        <w:t xml:space="preserve">Rezny et al. 2019). </w:t>
      </w:r>
      <w:r w:rsidR="00AE0465">
        <w:rPr>
          <w:lang w:val="en-GB"/>
        </w:rPr>
        <w:t>Moreover,</w:t>
      </w:r>
      <w:r w:rsidR="006579AC" w:rsidRPr="007C5684">
        <w:rPr>
          <w:lang w:val="en-GB"/>
        </w:rPr>
        <w:t xml:space="preserve"> the </w:t>
      </w:r>
      <w:r w:rsidRPr="007C5684">
        <w:rPr>
          <w:lang w:val="en-GB"/>
        </w:rPr>
        <w:t>premise</w:t>
      </w:r>
      <w:r w:rsidR="00AE0465">
        <w:rPr>
          <w:lang w:val="en-GB"/>
        </w:rPr>
        <w:t xml:space="preserve"> of this study</w:t>
      </w:r>
      <w:r w:rsidR="006579AC" w:rsidRPr="007C5684">
        <w:rPr>
          <w:lang w:val="en-GB"/>
        </w:rPr>
        <w:t xml:space="preserve"> is </w:t>
      </w:r>
      <w:r w:rsidR="00AE0465">
        <w:rPr>
          <w:lang w:val="en-GB"/>
        </w:rPr>
        <w:t xml:space="preserve">the need to </w:t>
      </w:r>
      <w:r w:rsidR="00B80567" w:rsidRPr="007C5684">
        <w:rPr>
          <w:lang w:val="en-GB"/>
        </w:rPr>
        <w:t xml:space="preserve">develop the </w:t>
      </w:r>
      <w:r w:rsidR="006579AC" w:rsidRPr="007C5684">
        <w:rPr>
          <w:lang w:val="en-GB"/>
        </w:rPr>
        <w:t>competence and awareness required</w:t>
      </w:r>
      <w:r w:rsidR="00AE0465">
        <w:rPr>
          <w:lang w:val="en-GB"/>
        </w:rPr>
        <w:t xml:space="preserve"> to undertake</w:t>
      </w:r>
      <w:r w:rsidR="006579AC" w:rsidRPr="007C5684">
        <w:rPr>
          <w:lang w:val="en-GB"/>
        </w:rPr>
        <w:t xml:space="preserve"> the green transition</w:t>
      </w:r>
      <w:r w:rsidR="00B80567" w:rsidRPr="007C5684">
        <w:rPr>
          <w:lang w:val="en-GB"/>
        </w:rPr>
        <w:t xml:space="preserve">. </w:t>
      </w:r>
      <w:proofErr w:type="gramStart"/>
      <w:r w:rsidR="00AE0465">
        <w:rPr>
          <w:lang w:val="en-GB"/>
        </w:rPr>
        <w:t>Thus</w:t>
      </w:r>
      <w:proofErr w:type="gramEnd"/>
      <w:r w:rsidR="00B80567" w:rsidRPr="007C5684">
        <w:rPr>
          <w:lang w:val="en-GB"/>
        </w:rPr>
        <w:t xml:space="preserve"> </w:t>
      </w:r>
      <w:r w:rsidR="006579AC" w:rsidRPr="007C5684">
        <w:rPr>
          <w:lang w:val="en-GB"/>
        </w:rPr>
        <w:t xml:space="preserve">a sustainable </w:t>
      </w:r>
      <w:r w:rsidR="00B80567" w:rsidRPr="007C5684">
        <w:rPr>
          <w:lang w:val="en-GB"/>
        </w:rPr>
        <w:t>knowledge</w:t>
      </w:r>
      <w:r w:rsidR="006579AC" w:rsidRPr="007C5684">
        <w:rPr>
          <w:lang w:val="en-GB"/>
        </w:rPr>
        <w:t xml:space="preserve"> economy is a</w:t>
      </w:r>
      <w:r w:rsidR="00B80567" w:rsidRPr="007C5684">
        <w:rPr>
          <w:lang w:val="en-GB"/>
        </w:rPr>
        <w:t xml:space="preserve"> knowledge </w:t>
      </w:r>
      <w:r w:rsidR="006579AC" w:rsidRPr="007C5684">
        <w:rPr>
          <w:lang w:val="en-GB"/>
        </w:rPr>
        <w:t>economy that promotes sustainable development.</w:t>
      </w:r>
    </w:p>
    <w:p w14:paraId="4B51A4F9" w14:textId="1632C38B" w:rsidR="00B80567" w:rsidRPr="007C5684" w:rsidRDefault="00B80567" w:rsidP="0025473F">
      <w:pPr>
        <w:jc w:val="both"/>
        <w:rPr>
          <w:lang w:val="en-GB"/>
        </w:rPr>
      </w:pPr>
    </w:p>
    <w:p w14:paraId="3484723B" w14:textId="77777777" w:rsidR="00B80567" w:rsidRPr="007C5684" w:rsidRDefault="00B80567" w:rsidP="0025473F">
      <w:pPr>
        <w:jc w:val="both"/>
        <w:rPr>
          <w:lang w:val="en-GB"/>
        </w:rPr>
      </w:pPr>
    </w:p>
    <w:p w14:paraId="753C1868" w14:textId="1D814A51" w:rsidR="003E689B" w:rsidRPr="007C5684" w:rsidRDefault="003E689B" w:rsidP="0025473F">
      <w:pPr>
        <w:jc w:val="both"/>
        <w:rPr>
          <w:lang w:val="en-GB"/>
        </w:rPr>
      </w:pPr>
    </w:p>
    <w:p w14:paraId="040CB4B6" w14:textId="1EFF6F63" w:rsidR="003E689B" w:rsidRPr="007C5684" w:rsidRDefault="00B80567" w:rsidP="0025473F">
      <w:pPr>
        <w:pStyle w:val="Otsikko1"/>
        <w:jc w:val="both"/>
        <w:rPr>
          <w:lang w:val="en-GB"/>
        </w:rPr>
      </w:pPr>
      <w:bookmarkStart w:id="10" w:name="_Toc128660859"/>
      <w:r w:rsidRPr="007C5684">
        <w:rPr>
          <w:lang w:val="en-GB"/>
        </w:rPr>
        <w:t>The current state of multi-location and place independent work</w:t>
      </w:r>
      <w:bookmarkEnd w:id="10"/>
      <w:r w:rsidRPr="007C5684">
        <w:rPr>
          <w:lang w:val="en-GB"/>
        </w:rPr>
        <w:t xml:space="preserve"> </w:t>
      </w:r>
    </w:p>
    <w:p w14:paraId="0592D3D7" w14:textId="6CD59A72" w:rsidR="00B80567" w:rsidRPr="007C5684" w:rsidRDefault="00B80567" w:rsidP="0025473F">
      <w:pPr>
        <w:jc w:val="both"/>
        <w:rPr>
          <w:lang w:val="en-GB"/>
        </w:rPr>
      </w:pPr>
    </w:p>
    <w:p w14:paraId="64F97DEC" w14:textId="10A8D5CA" w:rsidR="00B80567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>Commuting is quite common in Finland. About a third of th</w:t>
      </w:r>
      <w:r w:rsidR="00C6525D">
        <w:rPr>
          <w:lang w:val="en-GB"/>
        </w:rPr>
        <w:t>os</w:t>
      </w:r>
      <w:r w:rsidRPr="007C5684">
        <w:rPr>
          <w:lang w:val="en-GB"/>
        </w:rPr>
        <w:t xml:space="preserve">e employed work outside their hometown, while about a tenth work </w:t>
      </w:r>
      <w:r w:rsidR="00C6525D">
        <w:rPr>
          <w:lang w:val="en-GB"/>
        </w:rPr>
        <w:t xml:space="preserve">elsewhere </w:t>
      </w:r>
      <w:r w:rsidRPr="007C5684">
        <w:rPr>
          <w:lang w:val="en-GB"/>
        </w:rPr>
        <w:t xml:space="preserve">in </w:t>
      </w:r>
      <w:r w:rsidR="00C6525D">
        <w:rPr>
          <w:lang w:val="en-GB"/>
        </w:rPr>
        <w:t xml:space="preserve">their </w:t>
      </w:r>
      <w:r w:rsidRPr="007C5684">
        <w:rPr>
          <w:lang w:val="en-GB"/>
        </w:rPr>
        <w:t>sub</w:t>
      </w:r>
      <w:r w:rsidR="00C6525D" w:rsidRPr="00C3217F">
        <w:rPr>
          <w:lang w:val="en-GB"/>
        </w:rPr>
        <w:t>-</w:t>
      </w:r>
      <w:r w:rsidRPr="007C5684">
        <w:rPr>
          <w:lang w:val="en-GB"/>
        </w:rPr>
        <w:t xml:space="preserve">region. Commuting between municipalities is most common between municipalities in </w:t>
      </w:r>
      <w:r w:rsidR="00C6525D">
        <w:rPr>
          <w:lang w:val="en-GB"/>
        </w:rPr>
        <w:t xml:space="preserve">the </w:t>
      </w:r>
      <w:r w:rsidRPr="007C5684">
        <w:rPr>
          <w:lang w:val="en-GB"/>
        </w:rPr>
        <w:t>capital region, within urban regions and between large cities (</w:t>
      </w:r>
      <w:proofErr w:type="spellStart"/>
      <w:r w:rsidRPr="007C5684">
        <w:rPr>
          <w:lang w:val="en-GB"/>
        </w:rPr>
        <w:t>Rannanpää</w:t>
      </w:r>
      <w:proofErr w:type="spellEnd"/>
      <w:r w:rsidRPr="007C5684">
        <w:rPr>
          <w:lang w:val="en-GB"/>
        </w:rPr>
        <w:t xml:space="preserve"> et al. 2022).</w:t>
      </w:r>
    </w:p>
    <w:p w14:paraId="6A82FA15" w14:textId="3DC0F9C8" w:rsidR="00B80567" w:rsidRPr="007C5684" w:rsidRDefault="00B80567" w:rsidP="0025473F">
      <w:pPr>
        <w:jc w:val="both"/>
        <w:rPr>
          <w:lang w:val="en-GB"/>
        </w:rPr>
      </w:pPr>
    </w:p>
    <w:p w14:paraId="2F37AED9" w14:textId="764C52A5" w:rsidR="00B80567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Finland has </w:t>
      </w:r>
      <w:r w:rsidR="00640ED3">
        <w:rPr>
          <w:lang w:val="en-GB"/>
        </w:rPr>
        <w:t xml:space="preserve">already </w:t>
      </w:r>
      <w:r w:rsidRPr="007C5684">
        <w:rPr>
          <w:lang w:val="en-GB"/>
        </w:rPr>
        <w:t xml:space="preserve">been a leader in remote work in Europe for </w:t>
      </w:r>
      <w:proofErr w:type="gramStart"/>
      <w:r w:rsidR="00640ED3">
        <w:rPr>
          <w:lang w:val="en-GB"/>
        </w:rPr>
        <w:t>a number of</w:t>
      </w:r>
      <w:proofErr w:type="gramEnd"/>
      <w:r w:rsidR="00640ED3">
        <w:rPr>
          <w:lang w:val="en-GB"/>
        </w:rPr>
        <w:t xml:space="preserve"> </w:t>
      </w:r>
      <w:r w:rsidRPr="007C5684">
        <w:rPr>
          <w:lang w:val="en-GB"/>
        </w:rPr>
        <w:t xml:space="preserve">years. The pandemic accelerated development tremendously. </w:t>
      </w:r>
      <w:r w:rsidR="00232F35" w:rsidRPr="007C5684">
        <w:rPr>
          <w:lang w:val="en-GB"/>
        </w:rPr>
        <w:t>I</w:t>
      </w:r>
      <w:r w:rsidRPr="007C5684">
        <w:rPr>
          <w:lang w:val="en-GB"/>
        </w:rPr>
        <w:t>n 2018, 21% of th</w:t>
      </w:r>
      <w:r w:rsidR="00640ED3">
        <w:rPr>
          <w:lang w:val="en-GB"/>
        </w:rPr>
        <w:t>os</w:t>
      </w:r>
      <w:r w:rsidRPr="007C5684">
        <w:rPr>
          <w:lang w:val="en-GB"/>
        </w:rPr>
        <w:t xml:space="preserve">e </w:t>
      </w:r>
      <w:r w:rsidR="00232F35" w:rsidRPr="007C5684">
        <w:rPr>
          <w:lang w:val="en-GB"/>
        </w:rPr>
        <w:t>employed regularly worked remotely</w:t>
      </w:r>
      <w:r w:rsidR="00640ED3">
        <w:rPr>
          <w:lang w:val="en-GB"/>
        </w:rPr>
        <w:t xml:space="preserve"> while</w:t>
      </w:r>
      <w:r w:rsidR="00232F35" w:rsidRPr="007C5684">
        <w:rPr>
          <w:lang w:val="en-GB"/>
        </w:rPr>
        <w:t xml:space="preserve"> 14% </w:t>
      </w:r>
      <w:r w:rsidR="00640ED3">
        <w:rPr>
          <w:lang w:val="en-GB"/>
        </w:rPr>
        <w:t xml:space="preserve">did so </w:t>
      </w:r>
      <w:r w:rsidR="00232F35" w:rsidRPr="007C5684">
        <w:rPr>
          <w:lang w:val="en-GB"/>
        </w:rPr>
        <w:t>occasionally</w:t>
      </w:r>
      <w:r w:rsidR="008C742C" w:rsidRPr="007C5684">
        <w:rPr>
          <w:lang w:val="en-GB"/>
        </w:rPr>
        <w:t xml:space="preserve"> (TEM 2019)</w:t>
      </w:r>
      <w:r w:rsidR="00640ED3">
        <w:rPr>
          <w:lang w:val="en-GB"/>
        </w:rPr>
        <w:t>.</w:t>
      </w:r>
      <w:r w:rsidR="008C742C" w:rsidRPr="007C5684">
        <w:rPr>
          <w:lang w:val="en-GB"/>
        </w:rPr>
        <w:t xml:space="preserve"> </w:t>
      </w:r>
      <w:r w:rsidR="00640ED3">
        <w:rPr>
          <w:lang w:val="en-GB"/>
        </w:rPr>
        <w:t xml:space="preserve">By </w:t>
      </w:r>
      <w:r w:rsidR="008C742C" w:rsidRPr="007C5684">
        <w:rPr>
          <w:lang w:val="en-GB"/>
        </w:rPr>
        <w:t>2021</w:t>
      </w:r>
      <w:r w:rsidR="00640ED3">
        <w:rPr>
          <w:lang w:val="en-GB"/>
        </w:rPr>
        <w:t>,</w:t>
      </w:r>
      <w:r w:rsidR="008C742C" w:rsidRPr="007C5684">
        <w:rPr>
          <w:lang w:val="en-GB"/>
        </w:rPr>
        <w:t xml:space="preserve"> 25% of th</w:t>
      </w:r>
      <w:r w:rsidR="00640ED3">
        <w:rPr>
          <w:lang w:val="en-GB"/>
        </w:rPr>
        <w:t>os</w:t>
      </w:r>
      <w:r w:rsidR="008C742C" w:rsidRPr="007C5684">
        <w:rPr>
          <w:lang w:val="en-GB"/>
        </w:rPr>
        <w:t xml:space="preserve">e employed </w:t>
      </w:r>
      <w:r w:rsidRPr="007C5684">
        <w:rPr>
          <w:lang w:val="en-GB"/>
        </w:rPr>
        <w:t xml:space="preserve">regularly worked </w:t>
      </w:r>
      <w:r w:rsidR="008C742C" w:rsidRPr="007C5684">
        <w:rPr>
          <w:lang w:val="en-GB"/>
        </w:rPr>
        <w:t>from</w:t>
      </w:r>
      <w:r w:rsidRPr="007C5684">
        <w:rPr>
          <w:lang w:val="en-GB"/>
        </w:rPr>
        <w:t xml:space="preserve"> home (14% full time, 11% at least half </w:t>
      </w:r>
      <w:r w:rsidR="008C742C" w:rsidRPr="007C5684">
        <w:rPr>
          <w:lang w:val="en-GB"/>
        </w:rPr>
        <w:t xml:space="preserve">of </w:t>
      </w:r>
      <w:r w:rsidRPr="007C5684">
        <w:rPr>
          <w:lang w:val="en-GB"/>
        </w:rPr>
        <w:t>the time) (Leskinen</w:t>
      </w:r>
      <w:r w:rsidR="008C742C" w:rsidRPr="007C5684">
        <w:rPr>
          <w:lang w:val="en-GB"/>
        </w:rPr>
        <w:t xml:space="preserve"> </w:t>
      </w:r>
      <w:r w:rsidRPr="007C5684">
        <w:rPr>
          <w:lang w:val="en-GB"/>
        </w:rPr>
        <w:t>2022).</w:t>
      </w:r>
      <w:r w:rsidR="008C742C" w:rsidRPr="007C5684">
        <w:rPr>
          <w:lang w:val="en-GB"/>
        </w:rPr>
        <w:t xml:space="preserve"> A</w:t>
      </w:r>
      <w:r w:rsidRPr="007C5684">
        <w:rPr>
          <w:lang w:val="en-GB"/>
        </w:rPr>
        <w:t>ccording to the TOL classification,</w:t>
      </w:r>
      <w:r w:rsidR="008C742C" w:rsidRPr="007C5684">
        <w:rPr>
          <w:lang w:val="en-GB"/>
        </w:rPr>
        <w:t xml:space="preserve"> in 2021</w:t>
      </w:r>
      <w:r w:rsidRPr="007C5684">
        <w:rPr>
          <w:lang w:val="en-GB"/>
        </w:rPr>
        <w:t xml:space="preserve"> </w:t>
      </w:r>
      <w:r w:rsidR="008C742C" w:rsidRPr="007C5684">
        <w:rPr>
          <w:lang w:val="en-GB"/>
        </w:rPr>
        <w:t xml:space="preserve">the </w:t>
      </w:r>
      <w:r w:rsidRPr="007C5684">
        <w:rPr>
          <w:lang w:val="en-GB"/>
        </w:rPr>
        <w:t>remote job</w:t>
      </w:r>
      <w:r w:rsidR="008C742C" w:rsidRPr="007C5684">
        <w:rPr>
          <w:lang w:val="en-GB"/>
        </w:rPr>
        <w:t xml:space="preserve"> was most common in</w:t>
      </w:r>
      <w:r w:rsidRPr="007C5684">
        <w:rPr>
          <w:lang w:val="en-GB"/>
        </w:rPr>
        <w:t xml:space="preserve"> J – Information and communication,</w:t>
      </w:r>
      <w:r w:rsidR="008C742C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K – Financial and insurance activities, M – Professional, </w:t>
      </w:r>
      <w:proofErr w:type="gramStart"/>
      <w:r w:rsidRPr="007C5684">
        <w:rPr>
          <w:lang w:val="en-GB"/>
        </w:rPr>
        <w:t>scientific</w:t>
      </w:r>
      <w:proofErr w:type="gramEnd"/>
      <w:r w:rsidRPr="007C5684">
        <w:rPr>
          <w:lang w:val="en-GB"/>
        </w:rPr>
        <w:t xml:space="preserve"> and technical activities</w:t>
      </w:r>
      <w:r w:rsidR="008C742C" w:rsidRPr="007C5684">
        <w:rPr>
          <w:lang w:val="en-GB"/>
        </w:rPr>
        <w:t>,</w:t>
      </w:r>
      <w:r w:rsidRPr="007C5684">
        <w:rPr>
          <w:lang w:val="en-GB"/>
        </w:rPr>
        <w:t xml:space="preserve"> and O – Public</w:t>
      </w:r>
      <w:r w:rsidR="008C742C" w:rsidRPr="007C5684">
        <w:rPr>
          <w:lang w:val="en-GB"/>
        </w:rPr>
        <w:t xml:space="preserve"> </w:t>
      </w:r>
      <w:r w:rsidRPr="007C5684">
        <w:rPr>
          <w:lang w:val="en-GB"/>
        </w:rPr>
        <w:t>administration and national defen</w:t>
      </w:r>
      <w:r w:rsidR="00C26FC1">
        <w:rPr>
          <w:lang w:val="en-GB"/>
        </w:rPr>
        <w:t>c</w:t>
      </w:r>
      <w:r w:rsidRPr="007C5684">
        <w:rPr>
          <w:lang w:val="en-GB"/>
        </w:rPr>
        <w:t xml:space="preserve">e. </w:t>
      </w:r>
      <w:r w:rsidR="00640ED3">
        <w:rPr>
          <w:lang w:val="en-GB"/>
        </w:rPr>
        <w:t>A r</w:t>
      </w:r>
      <w:r w:rsidR="008C742C" w:rsidRPr="007C5684">
        <w:rPr>
          <w:lang w:val="en-GB"/>
        </w:rPr>
        <w:t xml:space="preserve">egional review shows that most remote work was done in </w:t>
      </w:r>
      <w:proofErr w:type="spellStart"/>
      <w:r w:rsidR="008C742C" w:rsidRPr="007C5684">
        <w:rPr>
          <w:lang w:val="en-GB"/>
        </w:rPr>
        <w:t>Uusimaa</w:t>
      </w:r>
      <w:proofErr w:type="spellEnd"/>
      <w:r w:rsidR="00C3217F">
        <w:rPr>
          <w:lang w:val="en-GB"/>
        </w:rPr>
        <w:t xml:space="preserve"> Region</w:t>
      </w:r>
      <w:r w:rsidR="008C742C" w:rsidRPr="007C5684">
        <w:rPr>
          <w:lang w:val="en-GB"/>
        </w:rPr>
        <w:t xml:space="preserve">, </w:t>
      </w:r>
      <w:r w:rsidRPr="007C5684">
        <w:rPr>
          <w:lang w:val="en-GB"/>
        </w:rPr>
        <w:t xml:space="preserve">where </w:t>
      </w:r>
      <w:r w:rsidR="00640ED3">
        <w:rPr>
          <w:lang w:val="en-GB"/>
        </w:rPr>
        <w:t>such</w:t>
      </w:r>
      <w:r w:rsidRPr="007C5684">
        <w:rPr>
          <w:lang w:val="en-GB"/>
        </w:rPr>
        <w:t xml:space="preserve"> work was</w:t>
      </w:r>
      <w:r w:rsidR="008C742C" w:rsidRPr="007C5684">
        <w:rPr>
          <w:lang w:val="en-GB"/>
        </w:rPr>
        <w:t xml:space="preserve"> </w:t>
      </w:r>
      <w:r w:rsidR="00640ED3">
        <w:rPr>
          <w:lang w:val="en-GB"/>
        </w:rPr>
        <w:t>already quite</w:t>
      </w:r>
      <w:r w:rsidRPr="007C5684">
        <w:rPr>
          <w:lang w:val="en-GB"/>
        </w:rPr>
        <w:t xml:space="preserve"> common before the corona pandemic. </w:t>
      </w:r>
      <w:r w:rsidR="008C742C" w:rsidRPr="007C5684">
        <w:rPr>
          <w:lang w:val="en-GB"/>
        </w:rPr>
        <w:t xml:space="preserve">More than </w:t>
      </w:r>
      <w:r w:rsidR="00640ED3">
        <w:rPr>
          <w:lang w:val="en-GB"/>
        </w:rPr>
        <w:t>one</w:t>
      </w:r>
      <w:r w:rsidR="008C742C" w:rsidRPr="007C5684">
        <w:rPr>
          <w:lang w:val="en-GB"/>
        </w:rPr>
        <w:t xml:space="preserve"> third of </w:t>
      </w:r>
      <w:r w:rsidR="00C3217F">
        <w:rPr>
          <w:lang w:val="en-GB"/>
        </w:rPr>
        <w:t xml:space="preserve">employees </w:t>
      </w:r>
      <w:r w:rsidR="008C742C" w:rsidRPr="007C5684">
        <w:rPr>
          <w:lang w:val="en-GB"/>
        </w:rPr>
        <w:t xml:space="preserve">in </w:t>
      </w:r>
      <w:proofErr w:type="spellStart"/>
      <w:r w:rsidR="008C742C" w:rsidRPr="007C5684">
        <w:rPr>
          <w:lang w:val="en-GB"/>
        </w:rPr>
        <w:t>Uusimaa</w:t>
      </w:r>
      <w:proofErr w:type="spellEnd"/>
      <w:r w:rsidRPr="007C5684">
        <w:rPr>
          <w:lang w:val="en-GB"/>
        </w:rPr>
        <w:t xml:space="preserve"> worked from home</w:t>
      </w:r>
      <w:r w:rsidR="008C742C" w:rsidRPr="007C5684">
        <w:rPr>
          <w:lang w:val="en-GB"/>
        </w:rPr>
        <w:t xml:space="preserve"> </w:t>
      </w:r>
      <w:r w:rsidRPr="007C5684">
        <w:rPr>
          <w:lang w:val="en-GB"/>
        </w:rPr>
        <w:t>regularly, while in Lapland the share was only a</w:t>
      </w:r>
      <w:r w:rsidR="00000FC5">
        <w:rPr>
          <w:lang w:val="en-GB"/>
        </w:rPr>
        <w:t>round</w:t>
      </w:r>
      <w:r w:rsidRPr="007C5684">
        <w:rPr>
          <w:lang w:val="en-GB"/>
        </w:rPr>
        <w:t xml:space="preserve"> 15%. The pandemic </w:t>
      </w:r>
      <w:r w:rsidR="00000FC5">
        <w:rPr>
          <w:lang w:val="en-GB"/>
        </w:rPr>
        <w:t xml:space="preserve">then clearly </w:t>
      </w:r>
      <w:r w:rsidR="008C742C" w:rsidRPr="007C5684">
        <w:rPr>
          <w:lang w:val="en-GB"/>
        </w:rPr>
        <w:t xml:space="preserve">made remote </w:t>
      </w:r>
      <w:r w:rsidR="008C742C" w:rsidRPr="007C5684">
        <w:rPr>
          <w:lang w:val="en-GB"/>
        </w:rPr>
        <w:lastRenderedPageBreak/>
        <w:t>work more common</w:t>
      </w:r>
      <w:r w:rsidR="00E22896">
        <w:rPr>
          <w:lang w:val="en-GB"/>
        </w:rPr>
        <w:t>,</w:t>
      </w:r>
      <w:r w:rsidRPr="007C5684">
        <w:rPr>
          <w:lang w:val="en-GB"/>
        </w:rPr>
        <w:t xml:space="preserve"> </w:t>
      </w:r>
      <w:proofErr w:type="gramStart"/>
      <w:r w:rsidR="00E22896">
        <w:rPr>
          <w:lang w:val="en-GB"/>
        </w:rPr>
        <w:t>Indeed</w:t>
      </w:r>
      <w:proofErr w:type="gramEnd"/>
      <w:r w:rsidR="00E22896">
        <w:rPr>
          <w:lang w:val="en-GB"/>
        </w:rPr>
        <w:t>,</w:t>
      </w:r>
      <w:r w:rsidR="00000FC5">
        <w:rPr>
          <w:lang w:val="en-GB"/>
        </w:rPr>
        <w:t xml:space="preserve"> i</w:t>
      </w:r>
      <w:r w:rsidRPr="007C5684">
        <w:rPr>
          <w:lang w:val="en-GB"/>
        </w:rPr>
        <w:t xml:space="preserve">n those </w:t>
      </w:r>
      <w:r w:rsidR="008C742C" w:rsidRPr="007C5684">
        <w:rPr>
          <w:lang w:val="en-GB"/>
        </w:rPr>
        <w:t>regions</w:t>
      </w:r>
      <w:r w:rsidRPr="007C5684">
        <w:rPr>
          <w:lang w:val="en-GB"/>
        </w:rPr>
        <w:t xml:space="preserve"> where remote work had</w:t>
      </w:r>
      <w:r w:rsidR="00000FC5">
        <w:rPr>
          <w:lang w:val="en-GB"/>
        </w:rPr>
        <w:t>, traditionally,</w:t>
      </w:r>
      <w:r w:rsidRPr="007C5684">
        <w:rPr>
          <w:lang w:val="en-GB"/>
        </w:rPr>
        <w:t xml:space="preserve"> been less common (</w:t>
      </w:r>
      <w:r w:rsidR="00000FC5">
        <w:rPr>
          <w:lang w:val="en-GB"/>
        </w:rPr>
        <w:t xml:space="preserve">i.e., </w:t>
      </w:r>
      <w:r w:rsidRPr="007C5684">
        <w:rPr>
          <w:lang w:val="en-GB"/>
        </w:rPr>
        <w:t xml:space="preserve">Northern Karelia, Lapland and </w:t>
      </w:r>
      <w:proofErr w:type="spellStart"/>
      <w:r w:rsidRPr="007C5684">
        <w:rPr>
          <w:lang w:val="en-GB"/>
        </w:rPr>
        <w:t>Kainuu</w:t>
      </w:r>
      <w:proofErr w:type="spellEnd"/>
      <w:r w:rsidRPr="007C5684">
        <w:rPr>
          <w:lang w:val="en-GB"/>
        </w:rPr>
        <w:t>),</w:t>
      </w:r>
      <w:r w:rsidR="00000FC5">
        <w:rPr>
          <w:lang w:val="en-GB"/>
        </w:rPr>
        <w:t xml:space="preserve"> it </w:t>
      </w:r>
      <w:r w:rsidR="008C742C" w:rsidRPr="007C5684">
        <w:rPr>
          <w:lang w:val="en-GB"/>
        </w:rPr>
        <w:t>increased the most</w:t>
      </w:r>
      <w:r w:rsidRPr="007C5684">
        <w:rPr>
          <w:lang w:val="en-GB"/>
        </w:rPr>
        <w:t xml:space="preserve"> (Leskinen 2022).</w:t>
      </w:r>
    </w:p>
    <w:p w14:paraId="44DAF6A8" w14:textId="1F3555D0" w:rsidR="008C742C" w:rsidRPr="007C5684" w:rsidRDefault="008C742C" w:rsidP="0025473F">
      <w:pPr>
        <w:jc w:val="both"/>
        <w:rPr>
          <w:lang w:val="en-GB"/>
        </w:rPr>
      </w:pPr>
    </w:p>
    <w:p w14:paraId="769D1F12" w14:textId="4CC8C492" w:rsidR="00F62884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 </w:t>
      </w:r>
      <w:r w:rsidR="00000FC5">
        <w:rPr>
          <w:lang w:val="en-GB"/>
        </w:rPr>
        <w:t xml:space="preserve">It </w:t>
      </w:r>
      <w:r w:rsidRPr="007C5684">
        <w:rPr>
          <w:lang w:val="en-GB"/>
        </w:rPr>
        <w:t xml:space="preserve">is </w:t>
      </w:r>
      <w:r w:rsidR="00000FC5">
        <w:rPr>
          <w:lang w:val="en-GB"/>
        </w:rPr>
        <w:t xml:space="preserve">however </w:t>
      </w:r>
      <w:r w:rsidRPr="007C5684">
        <w:rPr>
          <w:lang w:val="en-GB"/>
        </w:rPr>
        <w:t xml:space="preserve">important to note </w:t>
      </w:r>
      <w:r w:rsidR="00000FC5">
        <w:rPr>
          <w:lang w:val="en-GB"/>
        </w:rPr>
        <w:t xml:space="preserve">here </w:t>
      </w:r>
      <w:r w:rsidRPr="007C5684">
        <w:rPr>
          <w:lang w:val="en-GB"/>
        </w:rPr>
        <w:t xml:space="preserve">that not all work can be done remotely. The </w:t>
      </w:r>
      <w:r w:rsidR="00000FC5">
        <w:rPr>
          <w:lang w:val="en-GB"/>
        </w:rPr>
        <w:t xml:space="preserve">ability to </w:t>
      </w:r>
      <w:proofErr w:type="gramStart"/>
      <w:r w:rsidR="00000FC5">
        <w:rPr>
          <w:lang w:val="en-GB"/>
        </w:rPr>
        <w:t xml:space="preserve">engage </w:t>
      </w:r>
      <w:r w:rsidRPr="007C5684">
        <w:rPr>
          <w:lang w:val="en-GB"/>
        </w:rPr>
        <w:t xml:space="preserve"> </w:t>
      </w:r>
      <w:r w:rsidR="00000FC5">
        <w:rPr>
          <w:lang w:val="en-GB"/>
        </w:rPr>
        <w:t>in</w:t>
      </w:r>
      <w:proofErr w:type="gramEnd"/>
      <w:r w:rsidR="00000FC5">
        <w:rPr>
          <w:lang w:val="en-GB"/>
        </w:rPr>
        <w:t xml:space="preserve"> </w:t>
      </w:r>
      <w:r w:rsidRPr="007C5684">
        <w:rPr>
          <w:lang w:val="en-GB"/>
        </w:rPr>
        <w:t>remote work var</w:t>
      </w:r>
      <w:r w:rsidR="00000FC5">
        <w:rPr>
          <w:lang w:val="en-GB"/>
        </w:rPr>
        <w:t>ies</w:t>
      </w:r>
      <w:r w:rsidRPr="007C5684">
        <w:rPr>
          <w:lang w:val="en-GB"/>
        </w:rPr>
        <w:t xml:space="preserve"> </w:t>
      </w:r>
      <w:r w:rsidR="008C742C" w:rsidRPr="007C5684">
        <w:rPr>
          <w:lang w:val="en-GB"/>
        </w:rPr>
        <w:t>region</w:t>
      </w:r>
      <w:r w:rsidR="00000FC5">
        <w:rPr>
          <w:lang w:val="en-GB"/>
        </w:rPr>
        <w:t>ally</w:t>
      </w:r>
      <w:r w:rsidRPr="007C5684">
        <w:rPr>
          <w:lang w:val="en-GB"/>
        </w:rPr>
        <w:t xml:space="preserve"> </w:t>
      </w:r>
      <w:r w:rsidR="008C742C" w:rsidRPr="007C5684">
        <w:rPr>
          <w:lang w:val="en-GB"/>
        </w:rPr>
        <w:t>due</w:t>
      </w:r>
      <w:r w:rsidRPr="007C5684">
        <w:rPr>
          <w:lang w:val="en-GB"/>
        </w:rPr>
        <w:t xml:space="preserve"> to </w:t>
      </w:r>
      <w:r w:rsidR="00000FC5">
        <w:rPr>
          <w:lang w:val="en-GB"/>
        </w:rPr>
        <w:t xml:space="preserve">differences in </w:t>
      </w:r>
      <w:r w:rsidRPr="007C5684">
        <w:rPr>
          <w:lang w:val="en-GB"/>
        </w:rPr>
        <w:t>economic structure, occupational structure and occupational groups.</w:t>
      </w:r>
      <w:r w:rsidR="008C742C" w:rsidRPr="007C5684">
        <w:rPr>
          <w:lang w:val="en-GB"/>
        </w:rPr>
        <w:t xml:space="preserve"> </w:t>
      </w:r>
      <w:r w:rsidRPr="007C5684">
        <w:rPr>
          <w:lang w:val="en-GB"/>
        </w:rPr>
        <w:t>In addition, organi</w:t>
      </w:r>
      <w:r w:rsidR="00000FC5">
        <w:rPr>
          <w:lang w:val="en-GB"/>
        </w:rPr>
        <w:t>s</w:t>
      </w:r>
      <w:r w:rsidRPr="007C5684">
        <w:rPr>
          <w:lang w:val="en-GB"/>
        </w:rPr>
        <w:t>ation</w:t>
      </w:r>
      <w:r w:rsidR="008C742C" w:rsidRPr="007C5684">
        <w:rPr>
          <w:lang w:val="en-GB"/>
        </w:rPr>
        <w:t xml:space="preserve">al </w:t>
      </w:r>
      <w:r w:rsidRPr="007C5684">
        <w:rPr>
          <w:lang w:val="en-GB"/>
        </w:rPr>
        <w:t>structure</w:t>
      </w:r>
      <w:r w:rsidR="008C742C" w:rsidRPr="007C5684">
        <w:rPr>
          <w:lang w:val="en-GB"/>
        </w:rPr>
        <w:t>s</w:t>
      </w:r>
      <w:r w:rsidRPr="007C5684">
        <w:rPr>
          <w:lang w:val="en-GB"/>
        </w:rPr>
        <w:t xml:space="preserve"> and work culture</w:t>
      </w:r>
      <w:r w:rsidR="008C742C" w:rsidRPr="007C5684">
        <w:rPr>
          <w:lang w:val="en-GB"/>
        </w:rPr>
        <w:t>s</w:t>
      </w:r>
      <w:r w:rsidRPr="007C5684">
        <w:rPr>
          <w:lang w:val="en-GB"/>
        </w:rPr>
        <w:t xml:space="preserve"> may limit remote work opportunities (Heinonen &amp; </w:t>
      </w:r>
      <w:proofErr w:type="spellStart"/>
      <w:r w:rsidRPr="007C5684">
        <w:rPr>
          <w:lang w:val="en-GB"/>
        </w:rPr>
        <w:t>Saarimaa</w:t>
      </w:r>
      <w:proofErr w:type="spellEnd"/>
      <w:r w:rsidRPr="007C5684">
        <w:rPr>
          <w:lang w:val="en-GB"/>
        </w:rPr>
        <w:t xml:space="preserve"> 2009). </w:t>
      </w:r>
      <w:r w:rsidR="00F62884" w:rsidRPr="007C5684">
        <w:rPr>
          <w:lang w:val="en-GB"/>
        </w:rPr>
        <w:t>S</w:t>
      </w:r>
      <w:r w:rsidRPr="007C5684">
        <w:rPr>
          <w:lang w:val="en-GB"/>
        </w:rPr>
        <w:t>killed information work or traditional information work</w:t>
      </w:r>
      <w:r w:rsidR="00F62884" w:rsidRPr="007C5684">
        <w:rPr>
          <w:lang w:val="en-GB"/>
        </w:rPr>
        <w:t>, that</w:t>
      </w:r>
      <w:r w:rsidRPr="007C5684">
        <w:rPr>
          <w:lang w:val="en-GB"/>
        </w:rPr>
        <w:t xml:space="preserve"> can be done digitally</w:t>
      </w:r>
      <w:r w:rsidR="00F62884" w:rsidRPr="007C5684">
        <w:rPr>
          <w:lang w:val="en-GB"/>
        </w:rPr>
        <w:t xml:space="preserve"> (managers, specialists and office and customer service workers),</w:t>
      </w:r>
      <w:r w:rsidRPr="007C5684">
        <w:rPr>
          <w:lang w:val="en-GB"/>
        </w:rPr>
        <w:t xml:space="preserve"> are </w:t>
      </w:r>
      <w:r w:rsidR="00F62884" w:rsidRPr="007C5684">
        <w:rPr>
          <w:lang w:val="en-GB"/>
        </w:rPr>
        <w:t xml:space="preserve">the most </w:t>
      </w:r>
      <w:r w:rsidRPr="007C5684">
        <w:rPr>
          <w:lang w:val="en-GB"/>
        </w:rPr>
        <w:t>suitable</w:t>
      </w:r>
      <w:r w:rsidR="00000FC5">
        <w:rPr>
          <w:lang w:val="en-GB"/>
        </w:rPr>
        <w:t xml:space="preserve"> occupations</w:t>
      </w:r>
      <w:r w:rsidRPr="007C5684">
        <w:rPr>
          <w:lang w:val="en-GB"/>
        </w:rPr>
        <w:t xml:space="preserve"> for remote work</w:t>
      </w:r>
      <w:r w:rsidR="00F62884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(Lönnqvist and </w:t>
      </w:r>
      <w:proofErr w:type="spellStart"/>
      <w:r w:rsidRPr="007C5684">
        <w:rPr>
          <w:lang w:val="en-GB"/>
        </w:rPr>
        <w:t>Salorinne</w:t>
      </w:r>
      <w:proofErr w:type="spellEnd"/>
      <w:r w:rsidRPr="007C5684">
        <w:rPr>
          <w:lang w:val="en-GB"/>
        </w:rPr>
        <w:t xml:space="preserve"> 2022.) </w:t>
      </w:r>
    </w:p>
    <w:p w14:paraId="04D45F6F" w14:textId="77777777" w:rsidR="00F62884" w:rsidRPr="007C5684" w:rsidRDefault="00F62884" w:rsidP="0025473F">
      <w:pPr>
        <w:jc w:val="both"/>
        <w:rPr>
          <w:lang w:val="en-GB"/>
        </w:rPr>
      </w:pPr>
    </w:p>
    <w:p w14:paraId="59930238" w14:textId="1F252833" w:rsidR="00B80567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>According to Nordregio, 37% of Nordic jobs could</w:t>
      </w:r>
      <w:r w:rsidR="00000FC5">
        <w:rPr>
          <w:lang w:val="en-GB"/>
        </w:rPr>
        <w:t>,</w:t>
      </w:r>
      <w:r w:rsidRPr="007C5684">
        <w:rPr>
          <w:lang w:val="en-GB"/>
        </w:rPr>
        <w:t xml:space="preserve"> theoretically</w:t>
      </w:r>
      <w:r w:rsidR="00000FC5">
        <w:rPr>
          <w:lang w:val="en-GB"/>
        </w:rPr>
        <w:t>,</w:t>
      </w:r>
      <w:r w:rsidRPr="007C5684">
        <w:rPr>
          <w:lang w:val="en-GB"/>
        </w:rPr>
        <w:t xml:space="preserve"> be done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remotely (Randall &amp; </w:t>
      </w:r>
      <w:proofErr w:type="spellStart"/>
      <w:r w:rsidRPr="007C5684">
        <w:rPr>
          <w:lang w:val="en-GB"/>
        </w:rPr>
        <w:t>Norlén</w:t>
      </w:r>
      <w:proofErr w:type="spellEnd"/>
      <w:r w:rsidRPr="007C5684">
        <w:rPr>
          <w:lang w:val="en-GB"/>
        </w:rPr>
        <w:t xml:space="preserve">, 2022) and in Finland the </w:t>
      </w:r>
      <w:r w:rsidR="00000FC5">
        <w:rPr>
          <w:lang w:val="en-GB"/>
        </w:rPr>
        <w:t>highest</w:t>
      </w:r>
      <w:r w:rsidRPr="007C5684">
        <w:rPr>
          <w:lang w:val="en-GB"/>
        </w:rPr>
        <w:t xml:space="preserve"> remote work potential is in Helsinki, Espoo, Tampere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>and in Jyväskylä (Randall et al. 2022).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>According to a Finnish study,</w:t>
      </w:r>
      <w:r w:rsidR="00491897" w:rsidRPr="007C5684">
        <w:rPr>
          <w:lang w:val="en-GB"/>
        </w:rPr>
        <w:t xml:space="preserve"> Helsinki and Espoo offer </w:t>
      </w:r>
      <w:r w:rsidR="00000FC5">
        <w:rPr>
          <w:lang w:val="en-GB"/>
        </w:rPr>
        <w:t>greater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remote work opportunities </w:t>
      </w:r>
      <w:r w:rsidR="00491897" w:rsidRPr="007C5684">
        <w:rPr>
          <w:lang w:val="en-GB"/>
        </w:rPr>
        <w:t xml:space="preserve">than </w:t>
      </w:r>
      <w:r w:rsidRPr="007C5684">
        <w:rPr>
          <w:lang w:val="en-GB"/>
        </w:rPr>
        <w:t xml:space="preserve">other </w:t>
      </w:r>
      <w:r w:rsidR="00491897" w:rsidRPr="007C5684">
        <w:rPr>
          <w:lang w:val="en-GB"/>
        </w:rPr>
        <w:t>large</w:t>
      </w:r>
      <w:r w:rsidRPr="007C5684">
        <w:rPr>
          <w:lang w:val="en-GB"/>
        </w:rPr>
        <w:t xml:space="preserve"> </w:t>
      </w:r>
      <w:r w:rsidR="00491897" w:rsidRPr="007C5684">
        <w:rPr>
          <w:lang w:val="en-GB"/>
        </w:rPr>
        <w:t>cities, due to the</w:t>
      </w:r>
      <w:r w:rsidR="00000FC5">
        <w:rPr>
          <w:lang w:val="en-GB"/>
        </w:rPr>
        <w:t>ir prevailing</w:t>
      </w:r>
      <w:r w:rsidR="00491897" w:rsidRPr="007C5684">
        <w:rPr>
          <w:lang w:val="en-GB"/>
        </w:rPr>
        <w:t xml:space="preserve"> job structure</w:t>
      </w:r>
      <w:r w:rsidR="00000FC5">
        <w:rPr>
          <w:lang w:val="en-GB"/>
        </w:rPr>
        <w:t>s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(Lönnqvist and </w:t>
      </w:r>
      <w:proofErr w:type="spellStart"/>
      <w:r w:rsidRPr="007C5684">
        <w:rPr>
          <w:lang w:val="en-GB"/>
        </w:rPr>
        <w:t>Salorinne</w:t>
      </w:r>
      <w:proofErr w:type="spellEnd"/>
      <w:r w:rsidRPr="007C5684">
        <w:rPr>
          <w:lang w:val="en-GB"/>
        </w:rPr>
        <w:t xml:space="preserve"> 2022).</w:t>
      </w:r>
    </w:p>
    <w:p w14:paraId="2F897FA2" w14:textId="48F224D2" w:rsidR="00491897" w:rsidRPr="007C5684" w:rsidRDefault="00491897" w:rsidP="0025473F">
      <w:pPr>
        <w:jc w:val="both"/>
        <w:rPr>
          <w:lang w:val="en-GB"/>
        </w:rPr>
      </w:pPr>
    </w:p>
    <w:p w14:paraId="23D51655" w14:textId="30D5F3FB" w:rsidR="00B80567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On-site work is not recorded in </w:t>
      </w:r>
      <w:r w:rsidR="00000FC5">
        <w:rPr>
          <w:lang w:val="en-GB"/>
        </w:rPr>
        <w:t xml:space="preserve">the </w:t>
      </w:r>
      <w:r w:rsidR="00FA6030">
        <w:rPr>
          <w:lang w:val="en-GB"/>
        </w:rPr>
        <w:t xml:space="preserve">national </w:t>
      </w:r>
      <w:r w:rsidRPr="007C5684">
        <w:rPr>
          <w:lang w:val="en-GB"/>
        </w:rPr>
        <w:t>statistics, nor is hybrid work, but remote work statistics provide indications</w:t>
      </w:r>
      <w:r w:rsidR="00000FC5">
        <w:rPr>
          <w:lang w:val="en-GB"/>
        </w:rPr>
        <w:t xml:space="preserve"> </w:t>
      </w:r>
      <w:r w:rsidRPr="007C5684">
        <w:rPr>
          <w:lang w:val="en-GB"/>
        </w:rPr>
        <w:t>of these too. In 2018, about two-thirds of th</w:t>
      </w:r>
      <w:r w:rsidR="00FA6030">
        <w:rPr>
          <w:lang w:val="en-GB"/>
        </w:rPr>
        <w:t>os</w:t>
      </w:r>
      <w:r w:rsidRPr="007C5684">
        <w:rPr>
          <w:lang w:val="en-GB"/>
        </w:rPr>
        <w:t>e employed did not work remotely (TEM 2019), while in 2021</w:t>
      </w:r>
      <w:r w:rsidR="00491897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slightly more than half did not work remotely at all (Leskinen 2022). </w:t>
      </w:r>
      <w:r w:rsidR="00491897" w:rsidRPr="007C5684">
        <w:rPr>
          <w:lang w:val="en-GB"/>
        </w:rPr>
        <w:t xml:space="preserve">Those who do not fully work remotely or at the site, work </w:t>
      </w:r>
      <w:r w:rsidR="00FA6030">
        <w:rPr>
          <w:lang w:val="en-GB"/>
        </w:rPr>
        <w:t xml:space="preserve">in </w:t>
      </w:r>
      <w:r w:rsidR="00491897" w:rsidRPr="007C5684">
        <w:rPr>
          <w:lang w:val="en-GB"/>
        </w:rPr>
        <w:t>hybrid</w:t>
      </w:r>
      <w:r w:rsidR="00FA6030">
        <w:rPr>
          <w:lang w:val="en-GB"/>
        </w:rPr>
        <w:t xml:space="preserve"> mode</w:t>
      </w:r>
      <w:r w:rsidR="00491897" w:rsidRPr="007C5684">
        <w:rPr>
          <w:lang w:val="en-GB"/>
        </w:rPr>
        <w:t xml:space="preserve">. </w:t>
      </w:r>
      <w:r w:rsidRPr="007C5684">
        <w:rPr>
          <w:lang w:val="en-GB"/>
        </w:rPr>
        <w:t xml:space="preserve">According to Statistics Finland, </w:t>
      </w:r>
      <w:r w:rsidR="00491897" w:rsidRPr="007C5684">
        <w:rPr>
          <w:lang w:val="en-GB"/>
        </w:rPr>
        <w:t>about 27% of th</w:t>
      </w:r>
      <w:r w:rsidR="00FA6030">
        <w:rPr>
          <w:lang w:val="en-GB"/>
        </w:rPr>
        <w:t>os</w:t>
      </w:r>
      <w:r w:rsidR="00491897" w:rsidRPr="007C5684">
        <w:rPr>
          <w:lang w:val="en-GB"/>
        </w:rPr>
        <w:t xml:space="preserve">e employed worked </w:t>
      </w:r>
      <w:r w:rsidR="00FA6030">
        <w:rPr>
          <w:lang w:val="en-GB"/>
        </w:rPr>
        <w:t xml:space="preserve">in </w:t>
      </w:r>
      <w:r w:rsidR="00491897" w:rsidRPr="007C5684">
        <w:rPr>
          <w:lang w:val="en-GB"/>
        </w:rPr>
        <w:t>hybrid</w:t>
      </w:r>
      <w:r w:rsidR="00FA6030">
        <w:rPr>
          <w:lang w:val="en-GB"/>
        </w:rPr>
        <w:t xml:space="preserve"> mode</w:t>
      </w:r>
      <w:r w:rsidR="00491897" w:rsidRPr="007C5684">
        <w:rPr>
          <w:lang w:val="en-GB"/>
        </w:rPr>
        <w:t xml:space="preserve"> (</w:t>
      </w:r>
      <w:r w:rsidR="00EC78E5" w:rsidRPr="007C5684">
        <w:rPr>
          <w:lang w:val="en-GB"/>
        </w:rPr>
        <w:t xml:space="preserve">at least half of the time remotely </w:t>
      </w:r>
      <w:r w:rsidRPr="007C5684">
        <w:rPr>
          <w:lang w:val="en-GB"/>
        </w:rPr>
        <w:t>11%, less than half 16%) (Leskinen 2022).</w:t>
      </w:r>
    </w:p>
    <w:p w14:paraId="58AE2107" w14:textId="2B36015B" w:rsidR="00491897" w:rsidRPr="007C5684" w:rsidRDefault="00491897" w:rsidP="0025473F">
      <w:pPr>
        <w:jc w:val="both"/>
        <w:rPr>
          <w:lang w:val="en-GB"/>
        </w:rPr>
      </w:pPr>
    </w:p>
    <w:p w14:paraId="119ED9CB" w14:textId="5B2BF855" w:rsidR="00EC78E5" w:rsidRPr="007C5684" w:rsidRDefault="00FA6030" w:rsidP="0025473F">
      <w:pPr>
        <w:jc w:val="both"/>
        <w:rPr>
          <w:lang w:val="en-GB"/>
        </w:rPr>
      </w:pPr>
      <w:r>
        <w:rPr>
          <w:lang w:val="en-GB"/>
        </w:rPr>
        <w:t>L</w:t>
      </w:r>
      <w:r w:rsidR="00B80567" w:rsidRPr="007C5684">
        <w:rPr>
          <w:lang w:val="en-GB"/>
        </w:rPr>
        <w:t xml:space="preserve">ocation-independent work is </w:t>
      </w:r>
      <w:r w:rsidR="00EC78E5" w:rsidRPr="007C5684">
        <w:rPr>
          <w:lang w:val="en-GB"/>
        </w:rPr>
        <w:t>increasing</w:t>
      </w:r>
      <w:r w:rsidR="00B80567" w:rsidRPr="007C5684">
        <w:rPr>
          <w:lang w:val="en-GB"/>
        </w:rPr>
        <w:t xml:space="preserve">, but </w:t>
      </w:r>
      <w:r>
        <w:rPr>
          <w:lang w:val="en-GB"/>
        </w:rPr>
        <w:t>no solid</w:t>
      </w:r>
      <w:r w:rsidR="00B80567" w:rsidRPr="007C5684">
        <w:rPr>
          <w:lang w:val="en-GB"/>
        </w:rPr>
        <w:t xml:space="preserve"> statistic</w:t>
      </w:r>
      <w:r>
        <w:rPr>
          <w:lang w:val="en-GB"/>
        </w:rPr>
        <w:t>al based is currently available to prove thi</w:t>
      </w:r>
      <w:r w:rsidR="00B80567" w:rsidRPr="007C5684">
        <w:rPr>
          <w:lang w:val="en-GB"/>
        </w:rPr>
        <w:t xml:space="preserve">s. </w:t>
      </w:r>
      <w:r w:rsidR="00EC78E5" w:rsidRPr="007C5684">
        <w:rPr>
          <w:lang w:val="en-GB"/>
        </w:rPr>
        <w:t xml:space="preserve">According to </w:t>
      </w:r>
      <w:r>
        <w:rPr>
          <w:lang w:val="en-GB"/>
        </w:rPr>
        <w:t xml:space="preserve">research from </w:t>
      </w:r>
      <w:r w:rsidR="00EC78E5" w:rsidRPr="007C5684">
        <w:rPr>
          <w:lang w:val="en-GB"/>
        </w:rPr>
        <w:t>the University of Turku</w:t>
      </w:r>
      <w:r>
        <w:rPr>
          <w:lang w:val="en-GB"/>
        </w:rPr>
        <w:t>,</w:t>
      </w:r>
      <w:r w:rsidR="00EC78E5" w:rsidRPr="007C5684">
        <w:rPr>
          <w:lang w:val="en-GB"/>
        </w:rPr>
        <w:t xml:space="preserve"> 30 – 34-year-old specialists, senior officials, or officials with higher education in Helsinki and </w:t>
      </w:r>
      <w:proofErr w:type="spellStart"/>
      <w:r w:rsidR="00EC78E5" w:rsidRPr="007C5684">
        <w:rPr>
          <w:lang w:val="en-GB"/>
        </w:rPr>
        <w:t>Uusimaa</w:t>
      </w:r>
      <w:proofErr w:type="spellEnd"/>
      <w:r w:rsidR="00EC78E5" w:rsidRPr="007C5684">
        <w:rPr>
          <w:lang w:val="en-GB"/>
        </w:rPr>
        <w:t xml:space="preserve"> region are the most active in</w:t>
      </w:r>
      <w:r>
        <w:rPr>
          <w:lang w:val="en-GB"/>
        </w:rPr>
        <w:t xml:space="preserve"> terms of</w:t>
      </w:r>
      <w:r w:rsidR="00EC78E5" w:rsidRPr="007C5684">
        <w:rPr>
          <w:lang w:val="en-GB"/>
        </w:rPr>
        <w:t xml:space="preserve"> place independent work (Kovalainen et. al 2021). </w:t>
      </w:r>
    </w:p>
    <w:p w14:paraId="72626CB0" w14:textId="44F095B2" w:rsidR="00EC78E5" w:rsidRPr="007C5684" w:rsidRDefault="00EC78E5" w:rsidP="0025473F">
      <w:pPr>
        <w:jc w:val="both"/>
        <w:rPr>
          <w:lang w:val="en-GB"/>
        </w:rPr>
      </w:pPr>
    </w:p>
    <w:p w14:paraId="3A53F743" w14:textId="5D1074A9" w:rsidR="00B80567" w:rsidRPr="007C5684" w:rsidRDefault="00B80567" w:rsidP="0025473F">
      <w:pPr>
        <w:jc w:val="both"/>
        <w:rPr>
          <w:lang w:val="en-GB"/>
        </w:rPr>
      </w:pPr>
      <w:r w:rsidRPr="007C5684">
        <w:rPr>
          <w:lang w:val="en-GB"/>
        </w:rPr>
        <w:t>As multi-location and location-independent work</w:t>
      </w:r>
      <w:r w:rsidR="00A34DDF" w:rsidRPr="007C5684">
        <w:rPr>
          <w:lang w:val="en-GB"/>
        </w:rPr>
        <w:t>ing</w:t>
      </w:r>
      <w:r w:rsidRPr="007C5684">
        <w:rPr>
          <w:lang w:val="en-GB"/>
        </w:rPr>
        <w:t xml:space="preserve"> </w:t>
      </w:r>
      <w:r w:rsidR="001C1123" w:rsidRPr="007C5684">
        <w:rPr>
          <w:lang w:val="en-GB"/>
        </w:rPr>
        <w:t>become</w:t>
      </w:r>
      <w:r w:rsidRPr="007C5684">
        <w:rPr>
          <w:lang w:val="en-GB"/>
        </w:rPr>
        <w:t xml:space="preserve"> more common, </w:t>
      </w:r>
      <w:r w:rsidR="001C1123" w:rsidRPr="007C5684">
        <w:rPr>
          <w:lang w:val="en-GB"/>
        </w:rPr>
        <w:t>the opportunit</w:t>
      </w:r>
      <w:r w:rsidR="00FA6030">
        <w:rPr>
          <w:lang w:val="en-GB"/>
        </w:rPr>
        <w:t>y</w:t>
      </w:r>
      <w:r w:rsidR="001C1123" w:rsidRPr="007C5684">
        <w:rPr>
          <w:lang w:val="en-GB"/>
        </w:rPr>
        <w:t xml:space="preserve"> to work remotely in the countryside has</w:t>
      </w:r>
      <w:r w:rsidR="00FA6030">
        <w:rPr>
          <w:lang w:val="en-GB"/>
        </w:rPr>
        <w:t>,</w:t>
      </w:r>
      <w:r w:rsidR="001C1123" w:rsidRPr="007C5684">
        <w:rPr>
          <w:lang w:val="en-GB"/>
        </w:rPr>
        <w:t xml:space="preserve"> theoretically</w:t>
      </w:r>
      <w:r w:rsidR="00FA6030">
        <w:rPr>
          <w:lang w:val="en-GB"/>
        </w:rPr>
        <w:t>,</w:t>
      </w:r>
      <w:r w:rsidR="001C1123" w:rsidRPr="007C5684">
        <w:rPr>
          <w:lang w:val="en-GB"/>
        </w:rPr>
        <w:t xml:space="preserve"> increased. </w:t>
      </w:r>
      <w:r w:rsidRPr="007C5684">
        <w:rPr>
          <w:lang w:val="en-GB"/>
        </w:rPr>
        <w:t>Remote work</w:t>
      </w:r>
      <w:r w:rsidR="00FA6030">
        <w:rPr>
          <w:lang w:val="en-GB"/>
        </w:rPr>
        <w:t xml:space="preserve"> in Finland</w:t>
      </w:r>
      <w:r w:rsidRPr="007C5684">
        <w:rPr>
          <w:lang w:val="en-GB"/>
        </w:rPr>
        <w:t xml:space="preserve"> </w:t>
      </w:r>
      <w:r w:rsidR="001C1123" w:rsidRPr="007C5684">
        <w:rPr>
          <w:lang w:val="en-GB"/>
        </w:rPr>
        <w:t>takes place mostly</w:t>
      </w:r>
      <w:r w:rsidRPr="007C5684">
        <w:rPr>
          <w:lang w:val="en-GB"/>
        </w:rPr>
        <w:t xml:space="preserve"> in cities</w:t>
      </w:r>
      <w:r w:rsidR="00FA6030">
        <w:rPr>
          <w:lang w:val="en-GB"/>
        </w:rPr>
        <w:t>,</w:t>
      </w:r>
      <w:r w:rsidRPr="007C5684">
        <w:rPr>
          <w:lang w:val="en-GB"/>
        </w:rPr>
        <w:t xml:space="preserve"> though</w:t>
      </w:r>
      <w:r w:rsidR="001C1123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during the </w:t>
      </w:r>
      <w:r w:rsidR="001C1123" w:rsidRPr="007C5684">
        <w:rPr>
          <w:lang w:val="en-GB"/>
        </w:rPr>
        <w:t>pandemic</w:t>
      </w:r>
      <w:r w:rsidRPr="007C5684">
        <w:rPr>
          <w:lang w:val="en-GB"/>
        </w:rPr>
        <w:t xml:space="preserve"> a lot of remote work</w:t>
      </w:r>
      <w:r w:rsidR="001C1123" w:rsidRPr="007C5684">
        <w:rPr>
          <w:lang w:val="en-GB"/>
        </w:rPr>
        <w:t xml:space="preserve"> was done in peri-urban areas and </w:t>
      </w:r>
      <w:r w:rsidR="00FA6030">
        <w:rPr>
          <w:lang w:val="en-GB"/>
        </w:rPr>
        <w:t xml:space="preserve">in </w:t>
      </w:r>
      <w:r w:rsidR="00A34DDF" w:rsidRPr="007C5684">
        <w:rPr>
          <w:lang w:val="en-GB"/>
        </w:rPr>
        <w:t xml:space="preserve">the </w:t>
      </w:r>
      <w:r w:rsidR="008E0D0F" w:rsidRPr="007C5684">
        <w:rPr>
          <w:lang w:val="en-GB"/>
        </w:rPr>
        <w:t xml:space="preserve">countryside </w:t>
      </w:r>
      <w:r w:rsidR="00FA6030">
        <w:rPr>
          <w:lang w:val="en-GB"/>
        </w:rPr>
        <w:t>in proximity to</w:t>
      </w:r>
      <w:r w:rsidR="008E0D0F" w:rsidRPr="007C5684">
        <w:rPr>
          <w:lang w:val="en-GB"/>
        </w:rPr>
        <w:t xml:space="preserve"> the</w:t>
      </w:r>
      <w:r w:rsidR="00FA6030">
        <w:rPr>
          <w:lang w:val="en-GB"/>
        </w:rPr>
        <w:t>se</w:t>
      </w:r>
      <w:r w:rsidR="008E0D0F" w:rsidRPr="007C5684">
        <w:rPr>
          <w:lang w:val="en-GB"/>
        </w:rPr>
        <w:t xml:space="preserve"> urban areas</w:t>
      </w:r>
      <w:r w:rsidRPr="007C5684">
        <w:rPr>
          <w:lang w:val="en-GB"/>
        </w:rPr>
        <w:t xml:space="preserve"> (</w:t>
      </w:r>
      <w:proofErr w:type="spellStart"/>
      <w:r w:rsidRPr="007C5684">
        <w:rPr>
          <w:lang w:val="en-GB"/>
        </w:rPr>
        <w:t>Rannanpää</w:t>
      </w:r>
      <w:proofErr w:type="spellEnd"/>
      <w:r w:rsidRPr="007C5684">
        <w:rPr>
          <w:lang w:val="en-GB"/>
        </w:rPr>
        <w:t xml:space="preserve"> et al. 2022).</w:t>
      </w:r>
    </w:p>
    <w:p w14:paraId="626F7075" w14:textId="683A27B2" w:rsidR="008E0D0F" w:rsidRPr="007C5684" w:rsidRDefault="008E0D0F" w:rsidP="0025473F">
      <w:pPr>
        <w:jc w:val="both"/>
        <w:rPr>
          <w:lang w:val="en-GB"/>
        </w:rPr>
      </w:pPr>
    </w:p>
    <w:p w14:paraId="1A11C6C9" w14:textId="17536567" w:rsidR="008E0D0F" w:rsidRPr="007C5684" w:rsidRDefault="008E0D0F" w:rsidP="0025473F">
      <w:pPr>
        <w:pStyle w:val="Otsikko1"/>
        <w:jc w:val="both"/>
        <w:rPr>
          <w:lang w:val="en-GB"/>
        </w:rPr>
      </w:pPr>
      <w:bookmarkStart w:id="11" w:name="_Toc128660860"/>
      <w:r w:rsidRPr="007C5684">
        <w:rPr>
          <w:lang w:val="en-GB"/>
        </w:rPr>
        <w:t>The current state of the rural knowledge economy</w:t>
      </w:r>
      <w:bookmarkEnd w:id="11"/>
      <w:r w:rsidRPr="007C5684">
        <w:rPr>
          <w:lang w:val="en-GB"/>
        </w:rPr>
        <w:t xml:space="preserve"> </w:t>
      </w:r>
    </w:p>
    <w:p w14:paraId="0C827FD0" w14:textId="502FE553" w:rsidR="008E0D0F" w:rsidRPr="007C5684" w:rsidRDefault="008E0D0F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urban nature of the knowledge economy identified in the literature is clearly visible in the statistics. </w:t>
      </w:r>
      <w:proofErr w:type="gramStart"/>
      <w:r w:rsidRPr="007C5684">
        <w:rPr>
          <w:lang w:val="en-GB"/>
        </w:rPr>
        <w:t xml:space="preserve">A large </w:t>
      </w:r>
      <w:r w:rsidR="007E4D4A">
        <w:rPr>
          <w:lang w:val="en-GB"/>
        </w:rPr>
        <w:t>number</w:t>
      </w:r>
      <w:r w:rsidRPr="007C5684">
        <w:rPr>
          <w:lang w:val="en-GB"/>
        </w:rPr>
        <w:t xml:space="preserve"> of</w:t>
      </w:r>
      <w:proofErr w:type="gramEnd"/>
      <w:r w:rsidRPr="007C5684">
        <w:rPr>
          <w:lang w:val="en-GB"/>
        </w:rPr>
        <w:t xml:space="preserve"> the information workers and knowledge-based jobs are in urban areas, where the share of knowledge-based jobs is higher than average (Aro &amp; Ruokonen 2022). Information work is characteri</w:t>
      </w:r>
      <w:r w:rsidR="007E4D4A">
        <w:rPr>
          <w:lang w:val="en-GB"/>
        </w:rPr>
        <w:t>s</w:t>
      </w:r>
      <w:r w:rsidRPr="007C5684">
        <w:rPr>
          <w:lang w:val="en-GB"/>
        </w:rPr>
        <w:t xml:space="preserve">ed by its positioning in cities and urban areas. </w:t>
      </w:r>
      <w:r w:rsidR="007E4D4A">
        <w:rPr>
          <w:lang w:val="en-GB"/>
        </w:rPr>
        <w:t>I</w:t>
      </w:r>
      <w:r w:rsidRPr="007C5684">
        <w:rPr>
          <w:lang w:val="en-GB"/>
        </w:rPr>
        <w:t xml:space="preserve">nformation work </w:t>
      </w:r>
      <w:r w:rsidR="007E4D4A">
        <w:rPr>
          <w:lang w:val="en-GB"/>
        </w:rPr>
        <w:t>clusters to</w:t>
      </w:r>
      <w:r w:rsidRPr="007C5684">
        <w:rPr>
          <w:lang w:val="en-GB"/>
        </w:rPr>
        <w:t xml:space="preserve"> the biggest cities</w:t>
      </w:r>
      <w:r w:rsidR="00006860">
        <w:rPr>
          <w:lang w:val="en-GB"/>
        </w:rPr>
        <w:t xml:space="preserve"> and</w:t>
      </w:r>
      <w:r w:rsidRPr="007C5684">
        <w:rPr>
          <w:lang w:val="en-GB"/>
        </w:rPr>
        <w:t xml:space="preserve"> </w:t>
      </w:r>
      <w:r w:rsidR="00006860">
        <w:rPr>
          <w:lang w:val="en-GB"/>
        </w:rPr>
        <w:t>particularly</w:t>
      </w:r>
      <w:r w:rsidRPr="007C5684">
        <w:rPr>
          <w:lang w:val="en-GB"/>
        </w:rPr>
        <w:t xml:space="preserve"> </w:t>
      </w:r>
      <w:r w:rsidR="00006860">
        <w:rPr>
          <w:lang w:val="en-GB"/>
        </w:rPr>
        <w:t xml:space="preserve">to </w:t>
      </w:r>
      <w:r w:rsidRPr="007C5684">
        <w:rPr>
          <w:lang w:val="en-GB"/>
        </w:rPr>
        <w:t>the central city areas where the share of growing knowledge fields (</w:t>
      </w:r>
      <w:r w:rsidR="00A30A8F" w:rsidRPr="007C5684">
        <w:rPr>
          <w:lang w:val="en-GB"/>
        </w:rPr>
        <w:t>e.g.,</w:t>
      </w:r>
      <w:r w:rsidRPr="007C5684">
        <w:rPr>
          <w:lang w:val="en-GB"/>
        </w:rPr>
        <w:t xml:space="preserve"> IT) is high. </w:t>
      </w:r>
    </w:p>
    <w:p w14:paraId="683C0EFE" w14:textId="63181158" w:rsidR="008E0D0F" w:rsidRPr="007C5684" w:rsidRDefault="008E0D0F" w:rsidP="0025473F">
      <w:pPr>
        <w:jc w:val="both"/>
        <w:rPr>
          <w:lang w:val="en-GB"/>
        </w:rPr>
      </w:pPr>
    </w:p>
    <w:p w14:paraId="3FE4FD64" w14:textId="1FC651D8" w:rsidR="00A30A8F" w:rsidRPr="007C5684" w:rsidRDefault="008E0D0F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The importance of cities </w:t>
      </w:r>
      <w:r w:rsidR="00006860">
        <w:rPr>
          <w:lang w:val="en-GB"/>
        </w:rPr>
        <w:t xml:space="preserve">here is </w:t>
      </w:r>
      <w:r w:rsidR="00A30A8F" w:rsidRPr="007C5684">
        <w:rPr>
          <w:lang w:val="en-GB"/>
        </w:rPr>
        <w:t>reflect</w:t>
      </w:r>
      <w:r w:rsidR="00006860">
        <w:rPr>
          <w:lang w:val="en-GB"/>
        </w:rPr>
        <w:t>ed</w:t>
      </w:r>
      <w:r w:rsidRPr="007C5684">
        <w:rPr>
          <w:lang w:val="en-GB"/>
        </w:rPr>
        <w:t xml:space="preserve"> </w:t>
      </w:r>
      <w:r w:rsidR="00006860">
        <w:rPr>
          <w:lang w:val="en-GB"/>
        </w:rPr>
        <w:t xml:space="preserve">in </w:t>
      </w:r>
      <w:r w:rsidRPr="007C5684">
        <w:rPr>
          <w:lang w:val="en-GB"/>
        </w:rPr>
        <w:t>the</w:t>
      </w:r>
      <w:r w:rsidR="00006860">
        <w:rPr>
          <w:lang w:val="en-GB"/>
        </w:rPr>
        <w:t xml:space="preserve"> type of</w:t>
      </w:r>
      <w:r w:rsidRPr="007C5684">
        <w:rPr>
          <w:lang w:val="en-GB"/>
        </w:rPr>
        <w:t xml:space="preserve"> countryside</w:t>
      </w:r>
      <w:r w:rsidR="00006860">
        <w:rPr>
          <w:lang w:val="en-GB"/>
        </w:rPr>
        <w:t xml:space="preserve"> are that is successful in terms of attracting such jobs</w:t>
      </w:r>
      <w:r w:rsidRPr="007C5684">
        <w:rPr>
          <w:lang w:val="en-GB"/>
        </w:rPr>
        <w:t>: the closer the rural area is to the city,</w:t>
      </w:r>
      <w:r w:rsidR="00A30A8F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the more </w:t>
      </w:r>
      <w:r w:rsidR="00A30A8F" w:rsidRPr="007C5684">
        <w:rPr>
          <w:lang w:val="en-GB"/>
        </w:rPr>
        <w:t>information</w:t>
      </w:r>
      <w:r w:rsidRPr="007C5684">
        <w:rPr>
          <w:lang w:val="en-GB"/>
        </w:rPr>
        <w:t xml:space="preserve"> work there is</w:t>
      </w:r>
      <w:r w:rsidR="00006860">
        <w:rPr>
          <w:lang w:val="en-GB"/>
        </w:rPr>
        <w:t xml:space="preserve"> with a similar structure to that found in the city.</w:t>
      </w:r>
      <w:r w:rsidR="00A30A8F" w:rsidRPr="007C5684">
        <w:rPr>
          <w:lang w:val="en-GB"/>
        </w:rPr>
        <w:t xml:space="preserve"> Correspondingly, the spillover effect takes place at the regional level, as circles of information work emerge around the large cities. Information work is rarest in th</w:t>
      </w:r>
      <w:r w:rsidR="00006860">
        <w:rPr>
          <w:lang w:val="en-GB"/>
        </w:rPr>
        <w:t>os</w:t>
      </w:r>
      <w:r w:rsidR="00A30A8F" w:rsidRPr="007C5684">
        <w:rPr>
          <w:lang w:val="en-GB"/>
        </w:rPr>
        <w:t xml:space="preserve">e e municipalities </w:t>
      </w:r>
      <w:r w:rsidR="00006860">
        <w:rPr>
          <w:lang w:val="en-GB"/>
        </w:rPr>
        <w:t xml:space="preserve">which are located furthest </w:t>
      </w:r>
      <w:r w:rsidR="00A30A8F" w:rsidRPr="007C5684">
        <w:rPr>
          <w:lang w:val="en-GB"/>
        </w:rPr>
        <w:t xml:space="preserve">from cities. </w:t>
      </w:r>
    </w:p>
    <w:p w14:paraId="501AF438" w14:textId="3517E422" w:rsidR="00A30A8F" w:rsidRPr="007C5684" w:rsidRDefault="00A30A8F" w:rsidP="0025473F">
      <w:pPr>
        <w:jc w:val="both"/>
        <w:rPr>
          <w:lang w:val="en-GB"/>
        </w:rPr>
      </w:pPr>
    </w:p>
    <w:p w14:paraId="79D7B174" w14:textId="7656E9CC" w:rsidR="008E0D0F" w:rsidRPr="007C5684" w:rsidRDefault="00A30A8F" w:rsidP="0025473F">
      <w:pPr>
        <w:jc w:val="both"/>
        <w:rPr>
          <w:lang w:val="en-GB"/>
        </w:rPr>
      </w:pPr>
      <w:r w:rsidRPr="007C5684">
        <w:rPr>
          <w:lang w:val="en-GB"/>
        </w:rPr>
        <w:t>When it comes to information work, t</w:t>
      </w:r>
      <w:r w:rsidR="008E0D0F" w:rsidRPr="007C5684">
        <w:rPr>
          <w:lang w:val="en-GB"/>
        </w:rPr>
        <w:t xml:space="preserve">here are </w:t>
      </w:r>
      <w:r w:rsidRPr="007C5684">
        <w:rPr>
          <w:lang w:val="en-GB"/>
        </w:rPr>
        <w:t>notable</w:t>
      </w:r>
      <w:r w:rsidR="008E0D0F" w:rsidRPr="007C5684">
        <w:rPr>
          <w:lang w:val="en-GB"/>
        </w:rPr>
        <w:t xml:space="preserve"> differences between the </w:t>
      </w:r>
      <w:r w:rsidRPr="007C5684">
        <w:rPr>
          <w:lang w:val="en-GB"/>
        </w:rPr>
        <w:t>regions</w:t>
      </w:r>
      <w:r w:rsidR="00006860">
        <w:rPr>
          <w:lang w:val="en-GB"/>
        </w:rPr>
        <w:t>.</w:t>
      </w:r>
      <w:r w:rsidR="008E0D0F" w:rsidRPr="007C5684">
        <w:rPr>
          <w:lang w:val="en-GB"/>
        </w:rPr>
        <w:t xml:space="preserve"> </w:t>
      </w:r>
      <w:r w:rsidR="00006860">
        <w:rPr>
          <w:lang w:val="en-GB"/>
        </w:rPr>
        <w:t xml:space="preserve">This </w:t>
      </w:r>
      <w:r w:rsidR="008E0D0F" w:rsidRPr="007C5684">
        <w:rPr>
          <w:lang w:val="en-GB"/>
        </w:rPr>
        <w:t xml:space="preserve">can be explained by the </w:t>
      </w:r>
      <w:r w:rsidR="00006860">
        <w:rPr>
          <w:lang w:val="en-GB"/>
        </w:rPr>
        <w:t xml:space="preserve">prevailing </w:t>
      </w:r>
      <w:r w:rsidRPr="007C5684">
        <w:rPr>
          <w:lang w:val="en-GB"/>
        </w:rPr>
        <w:t>economic</w:t>
      </w:r>
      <w:r w:rsidR="008E0D0F" w:rsidRPr="007C5684">
        <w:rPr>
          <w:lang w:val="en-GB"/>
        </w:rPr>
        <w:t xml:space="preserve"> structure</w:t>
      </w:r>
      <w:r w:rsidRPr="007C5684">
        <w:rPr>
          <w:lang w:val="en-GB"/>
        </w:rPr>
        <w:t xml:space="preserve"> </w:t>
      </w:r>
      <w:r w:rsidR="008E0D0F" w:rsidRPr="007C5684">
        <w:rPr>
          <w:lang w:val="en-GB"/>
        </w:rPr>
        <w:t xml:space="preserve">and </w:t>
      </w:r>
      <w:r w:rsidRPr="007C5684">
        <w:rPr>
          <w:lang w:val="en-GB"/>
        </w:rPr>
        <w:t xml:space="preserve">the </w:t>
      </w:r>
      <w:r w:rsidR="00006860">
        <w:rPr>
          <w:lang w:val="en-GB"/>
        </w:rPr>
        <w:t xml:space="preserve">proximity of or </w:t>
      </w:r>
      <w:r w:rsidRPr="007C5684">
        <w:rPr>
          <w:lang w:val="en-GB"/>
        </w:rPr>
        <w:t>distance to universities.</w:t>
      </w:r>
      <w:r w:rsidR="008E0D0F" w:rsidRPr="007C5684">
        <w:rPr>
          <w:lang w:val="en-GB"/>
        </w:rPr>
        <w:t xml:space="preserve"> </w:t>
      </w:r>
      <w:r w:rsidRPr="007C5684">
        <w:rPr>
          <w:lang w:val="en-GB"/>
        </w:rPr>
        <w:t>In general</w:t>
      </w:r>
      <w:r w:rsidR="008E0D0F" w:rsidRPr="007C5684">
        <w:rPr>
          <w:lang w:val="en-GB"/>
        </w:rPr>
        <w:t>, the rural information economy is rather</w:t>
      </w:r>
      <w:r w:rsidR="00006860">
        <w:rPr>
          <w:lang w:val="en-GB"/>
        </w:rPr>
        <w:t xml:space="preserve"> monotone</w:t>
      </w:r>
      <w:r w:rsidRPr="007C5684">
        <w:rPr>
          <w:lang w:val="en-GB"/>
        </w:rPr>
        <w:t xml:space="preserve"> since </w:t>
      </w:r>
      <w:r w:rsidR="008E0D0F" w:rsidRPr="007C5684">
        <w:rPr>
          <w:lang w:val="en-GB"/>
        </w:rPr>
        <w:t xml:space="preserve">the importance of education and public actors in rural areas </w:t>
      </w:r>
      <w:r w:rsidR="00933538" w:rsidRPr="007C5684">
        <w:rPr>
          <w:lang w:val="en-GB"/>
        </w:rPr>
        <w:t>is</w:t>
      </w:r>
      <w:r w:rsidR="008E0D0F" w:rsidRPr="007C5684">
        <w:rPr>
          <w:lang w:val="en-GB"/>
        </w:rPr>
        <w:t xml:space="preserve"> </w:t>
      </w:r>
      <w:r w:rsidRPr="007C5684">
        <w:rPr>
          <w:lang w:val="en-GB"/>
        </w:rPr>
        <w:t>significant</w:t>
      </w:r>
      <w:r w:rsidR="008E0D0F" w:rsidRPr="007C5684">
        <w:rPr>
          <w:lang w:val="en-GB"/>
        </w:rPr>
        <w:t>.</w:t>
      </w:r>
      <w:r w:rsidR="00933538" w:rsidRPr="007C5684">
        <w:rPr>
          <w:lang w:val="en-GB"/>
        </w:rPr>
        <w:t xml:space="preserve"> </w:t>
      </w:r>
      <w:r w:rsidR="008E0D0F" w:rsidRPr="007C5684">
        <w:rPr>
          <w:lang w:val="en-GB"/>
        </w:rPr>
        <w:t>The closer you get to the cities,</w:t>
      </w:r>
      <w:r w:rsidR="00933538" w:rsidRPr="007C5684">
        <w:rPr>
          <w:lang w:val="en-GB"/>
        </w:rPr>
        <w:t xml:space="preserve"> </w:t>
      </w:r>
      <w:r w:rsidR="008E0D0F" w:rsidRPr="007C5684">
        <w:rPr>
          <w:lang w:val="en-GB"/>
        </w:rPr>
        <w:t>the more versatile the structure of the information economy is (e.g.</w:t>
      </w:r>
      <w:r w:rsidR="0087748D">
        <w:rPr>
          <w:lang w:val="en-GB"/>
        </w:rPr>
        <w:t>,</w:t>
      </w:r>
      <w:r w:rsidR="008E0D0F" w:rsidRPr="007C5684">
        <w:rPr>
          <w:lang w:val="en-GB"/>
        </w:rPr>
        <w:t xml:space="preserve"> financial services and administrative and support services for business).</w:t>
      </w:r>
    </w:p>
    <w:p w14:paraId="60FA0B14" w14:textId="77777777" w:rsidR="00933538" w:rsidRPr="007C5684" w:rsidRDefault="00933538" w:rsidP="0025473F">
      <w:pPr>
        <w:jc w:val="both"/>
        <w:rPr>
          <w:lang w:val="en-GB"/>
        </w:rPr>
      </w:pPr>
    </w:p>
    <w:p w14:paraId="6EB6D5A0" w14:textId="58CFF85E" w:rsidR="00933538" w:rsidRPr="007C5684" w:rsidRDefault="00933538" w:rsidP="0025473F">
      <w:pPr>
        <w:jc w:val="both"/>
        <w:rPr>
          <w:lang w:val="en-GB"/>
        </w:rPr>
      </w:pPr>
      <w:r w:rsidRPr="007C5684">
        <w:rPr>
          <w:lang w:val="en-GB"/>
        </w:rPr>
        <w:t>Some parts</w:t>
      </w:r>
      <w:r w:rsidR="008E0D0F" w:rsidRPr="007C5684">
        <w:rPr>
          <w:lang w:val="en-GB"/>
        </w:rPr>
        <w:t xml:space="preserve"> of the rural information work </w:t>
      </w:r>
      <w:r w:rsidRPr="007C5684">
        <w:rPr>
          <w:lang w:val="en-GB"/>
        </w:rPr>
        <w:t>remain</w:t>
      </w:r>
      <w:r w:rsidR="008E0D0F" w:rsidRPr="007C5684">
        <w:rPr>
          <w:lang w:val="en-GB"/>
        </w:rPr>
        <w:t xml:space="preserve"> hidden due to the TOL-2008 classification.</w:t>
      </w:r>
      <w:r w:rsidRPr="007C5684">
        <w:rPr>
          <w:lang w:val="en-GB"/>
        </w:rPr>
        <w:t xml:space="preserve"> </w:t>
      </w:r>
      <w:proofErr w:type="gramStart"/>
      <w:r w:rsidRPr="007C5684">
        <w:rPr>
          <w:lang w:val="en-GB"/>
        </w:rPr>
        <w:t>In order to</w:t>
      </w:r>
      <w:proofErr w:type="gramEnd"/>
      <w:r w:rsidRPr="007C5684">
        <w:rPr>
          <w:lang w:val="en-GB"/>
        </w:rPr>
        <w:t xml:space="preserve"> examine the information work within th</w:t>
      </w:r>
      <w:r w:rsidR="0087748D">
        <w:rPr>
          <w:lang w:val="en-GB"/>
        </w:rPr>
        <w:t>os</w:t>
      </w:r>
      <w:r w:rsidRPr="007C5684">
        <w:rPr>
          <w:lang w:val="en-GB"/>
        </w:rPr>
        <w:t xml:space="preserve">e fields that are not classified as information work (such as industry), more information on the degree of knowledge is </w:t>
      </w:r>
      <w:r w:rsidR="0087748D">
        <w:rPr>
          <w:lang w:val="en-GB"/>
        </w:rPr>
        <w:t>required.</w:t>
      </w:r>
      <w:r w:rsidRPr="007C5684">
        <w:rPr>
          <w:lang w:val="en-GB"/>
        </w:rPr>
        <w:t xml:space="preserve"> </w:t>
      </w:r>
    </w:p>
    <w:p w14:paraId="485B784C" w14:textId="77777777" w:rsidR="00933538" w:rsidRPr="007C5684" w:rsidRDefault="00933538" w:rsidP="0025473F">
      <w:pPr>
        <w:jc w:val="both"/>
        <w:rPr>
          <w:lang w:val="en-GB"/>
        </w:rPr>
      </w:pPr>
    </w:p>
    <w:p w14:paraId="45778C92" w14:textId="5C3A9138" w:rsidR="008E0D0F" w:rsidRPr="007C5684" w:rsidRDefault="008E0D0F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According to the </w:t>
      </w:r>
      <w:r w:rsidR="00D2137A" w:rsidRPr="007C5684">
        <w:rPr>
          <w:lang w:val="en-GB"/>
        </w:rPr>
        <w:t>online</w:t>
      </w:r>
      <w:r w:rsidRPr="007C5684">
        <w:rPr>
          <w:lang w:val="en-GB"/>
        </w:rPr>
        <w:t xml:space="preserve"> survey carried out in the project, actions aimed at developing the information </w:t>
      </w:r>
      <w:proofErr w:type="gramStart"/>
      <w:r w:rsidRPr="007C5684">
        <w:rPr>
          <w:lang w:val="en-GB"/>
        </w:rPr>
        <w:t>economy</w:t>
      </w:r>
      <w:proofErr w:type="gramEnd"/>
    </w:p>
    <w:p w14:paraId="05B519CE" w14:textId="3D7801FE" w:rsidR="008E0D0F" w:rsidRPr="007C5684" w:rsidRDefault="008E0D0F" w:rsidP="0025473F">
      <w:pPr>
        <w:jc w:val="both"/>
        <w:rPr>
          <w:lang w:val="en-GB"/>
        </w:rPr>
      </w:pPr>
      <w:r w:rsidRPr="007C5684">
        <w:rPr>
          <w:lang w:val="en-GB"/>
        </w:rPr>
        <w:t>in rural areas have tried to diversify rural activities and livelihoods, develop</w:t>
      </w:r>
      <w:r w:rsidR="00933538" w:rsidRPr="007C5684">
        <w:rPr>
          <w:lang w:val="en-GB"/>
        </w:rPr>
        <w:t xml:space="preserve"> </w:t>
      </w:r>
      <w:r w:rsidRPr="007C5684">
        <w:rPr>
          <w:lang w:val="en-GB"/>
        </w:rPr>
        <w:t>companies already located in rural areas</w:t>
      </w:r>
      <w:r w:rsidR="00933538" w:rsidRPr="007C5684">
        <w:rPr>
          <w:lang w:val="en-GB"/>
        </w:rPr>
        <w:t>,</w:t>
      </w:r>
      <w:r w:rsidRPr="007C5684">
        <w:rPr>
          <w:lang w:val="en-GB"/>
        </w:rPr>
        <w:t xml:space="preserve"> and renew the rural business structure. </w:t>
      </w:r>
      <w:r w:rsidR="00AF2344" w:rsidRPr="007C5684">
        <w:rPr>
          <w:lang w:val="en-GB"/>
        </w:rPr>
        <w:t>T</w:t>
      </w:r>
      <w:r w:rsidRPr="007C5684">
        <w:rPr>
          <w:lang w:val="en-GB"/>
        </w:rPr>
        <w:t>he target groups of the</w:t>
      </w:r>
      <w:r w:rsidR="00AF2344" w:rsidRPr="007C5684">
        <w:rPr>
          <w:lang w:val="en-GB"/>
        </w:rPr>
        <w:t>se</w:t>
      </w:r>
      <w:r w:rsidRPr="007C5684">
        <w:rPr>
          <w:lang w:val="en-GB"/>
        </w:rPr>
        <w:t xml:space="preserve"> development activities are primarily th</w:t>
      </w:r>
      <w:r w:rsidR="0087748D">
        <w:rPr>
          <w:lang w:val="en-GB"/>
        </w:rPr>
        <w:t>os</w:t>
      </w:r>
      <w:r w:rsidRPr="007C5684">
        <w:rPr>
          <w:lang w:val="en-GB"/>
        </w:rPr>
        <w:t>e companies operating in the area, the residents of the area and</w:t>
      </w:r>
      <w:r w:rsidR="00AF2344" w:rsidRPr="007C5684">
        <w:rPr>
          <w:lang w:val="en-GB"/>
        </w:rPr>
        <w:t xml:space="preserve"> </w:t>
      </w:r>
      <w:r w:rsidRPr="007C5684">
        <w:rPr>
          <w:lang w:val="en-GB"/>
        </w:rPr>
        <w:t>the developers of the area</w:t>
      </w:r>
      <w:r w:rsidR="00AF2344" w:rsidRPr="007C5684">
        <w:rPr>
          <w:lang w:val="en-GB"/>
        </w:rPr>
        <w:t xml:space="preserve">. </w:t>
      </w:r>
    </w:p>
    <w:p w14:paraId="425AD885" w14:textId="3231446E" w:rsidR="00AF2344" w:rsidRPr="007C5684" w:rsidRDefault="00AF2344" w:rsidP="0025473F">
      <w:pPr>
        <w:jc w:val="both"/>
        <w:rPr>
          <w:lang w:val="en-GB"/>
        </w:rPr>
      </w:pPr>
    </w:p>
    <w:p w14:paraId="271AF44C" w14:textId="501AD443" w:rsidR="00AF2344" w:rsidRPr="007C5684" w:rsidRDefault="00AF2344" w:rsidP="0025473F">
      <w:pPr>
        <w:jc w:val="both"/>
        <w:rPr>
          <w:lang w:val="en-GB"/>
        </w:rPr>
      </w:pPr>
    </w:p>
    <w:p w14:paraId="304DE136" w14:textId="58DA5CF5" w:rsidR="00AF2344" w:rsidRPr="007C5684" w:rsidRDefault="00AF2344" w:rsidP="0025473F">
      <w:pPr>
        <w:pStyle w:val="Otsikko1"/>
        <w:jc w:val="both"/>
        <w:rPr>
          <w:lang w:val="en-GB"/>
        </w:rPr>
      </w:pPr>
      <w:bookmarkStart w:id="12" w:name="_Toc128660861"/>
      <w:r w:rsidRPr="007C5684">
        <w:rPr>
          <w:lang w:val="en-GB"/>
        </w:rPr>
        <w:t>The future of the rural knowledge work</w:t>
      </w:r>
      <w:bookmarkEnd w:id="12"/>
      <w:r w:rsidRPr="007C5684">
        <w:rPr>
          <w:lang w:val="en-GB"/>
        </w:rPr>
        <w:t xml:space="preserve"> </w:t>
      </w:r>
    </w:p>
    <w:p w14:paraId="4C2CFB0B" w14:textId="58ED39E7" w:rsidR="00AF2344" w:rsidRPr="007C5684" w:rsidRDefault="00AF2344" w:rsidP="0025473F">
      <w:pPr>
        <w:jc w:val="both"/>
        <w:rPr>
          <w:lang w:val="en-GB"/>
        </w:rPr>
      </w:pPr>
    </w:p>
    <w:p w14:paraId="62609D17" w14:textId="7EFE5398" w:rsidR="00AF2344" w:rsidRPr="007C5684" w:rsidRDefault="00AF2344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According to the </w:t>
      </w:r>
      <w:r w:rsidR="0006504B" w:rsidRPr="007C5684">
        <w:rPr>
          <w:lang w:val="en-GB"/>
        </w:rPr>
        <w:t>online</w:t>
      </w:r>
      <w:r w:rsidRPr="007C5684">
        <w:rPr>
          <w:lang w:val="en-GB"/>
        </w:rPr>
        <w:t xml:space="preserve"> survey carried out in the project,</w:t>
      </w:r>
      <w:r w:rsidR="0006504B" w:rsidRPr="007C5684">
        <w:rPr>
          <w:lang w:val="en-GB"/>
        </w:rPr>
        <w:t xml:space="preserve"> tourism and restaurant services, primary production and manufacturing industry are the most important industries </w:t>
      </w:r>
      <w:r w:rsidRPr="007C5684">
        <w:rPr>
          <w:lang w:val="en-GB"/>
        </w:rPr>
        <w:t xml:space="preserve">from the perspective of the </w:t>
      </w:r>
      <w:r w:rsidR="0006504B" w:rsidRPr="007C5684">
        <w:rPr>
          <w:lang w:val="en-GB"/>
        </w:rPr>
        <w:t xml:space="preserve">rural knowledge industry. </w:t>
      </w:r>
      <w:r w:rsidR="0087748D">
        <w:rPr>
          <w:lang w:val="en-GB"/>
        </w:rPr>
        <w:t xml:space="preserve"> R</w:t>
      </w:r>
      <w:r w:rsidRPr="007C5684">
        <w:rPr>
          <w:lang w:val="en-GB"/>
        </w:rPr>
        <w:t xml:space="preserve">espondents </w:t>
      </w:r>
      <w:r w:rsidR="0087748D">
        <w:rPr>
          <w:lang w:val="en-GB"/>
        </w:rPr>
        <w:t xml:space="preserve">to the survey </w:t>
      </w:r>
      <w:r w:rsidRPr="007C5684">
        <w:rPr>
          <w:lang w:val="en-GB"/>
        </w:rPr>
        <w:t xml:space="preserve">expected that </w:t>
      </w:r>
      <w:r w:rsidR="0006504B" w:rsidRPr="007C5684">
        <w:rPr>
          <w:lang w:val="en-GB"/>
        </w:rPr>
        <w:t>knowledge</w:t>
      </w:r>
      <w:r w:rsidRPr="007C5684">
        <w:rPr>
          <w:lang w:val="en-GB"/>
        </w:rPr>
        <w:t xml:space="preserve"> economy jobs would be created in rural areas in the next five years</w:t>
      </w:r>
      <w:r w:rsidR="0006504B" w:rsidRPr="007C5684">
        <w:rPr>
          <w:lang w:val="en-GB"/>
        </w:rPr>
        <w:t>, especially in IT</w:t>
      </w:r>
      <w:r w:rsidRPr="007C5684">
        <w:rPr>
          <w:lang w:val="en-GB"/>
        </w:rPr>
        <w:t xml:space="preserve">, consulting and </w:t>
      </w:r>
      <w:r w:rsidR="0006504B" w:rsidRPr="007C5684">
        <w:rPr>
          <w:lang w:val="en-GB"/>
        </w:rPr>
        <w:t>HR</w:t>
      </w:r>
      <w:r w:rsidRPr="007C5684">
        <w:rPr>
          <w:lang w:val="en-GB"/>
        </w:rPr>
        <w:t xml:space="preserve"> and advertising and marketing.</w:t>
      </w:r>
      <w:r w:rsidR="0006504B" w:rsidRPr="007C5684">
        <w:rPr>
          <w:lang w:val="en-GB"/>
        </w:rPr>
        <w:t xml:space="preserve"> </w:t>
      </w:r>
      <w:r w:rsidR="0087748D">
        <w:rPr>
          <w:lang w:val="en-GB"/>
        </w:rPr>
        <w:t>R</w:t>
      </w:r>
      <w:r w:rsidRPr="007C5684">
        <w:rPr>
          <w:lang w:val="en-GB"/>
        </w:rPr>
        <w:t xml:space="preserve">espondents </w:t>
      </w:r>
      <w:r w:rsidR="0087748D">
        <w:rPr>
          <w:lang w:val="en-GB"/>
        </w:rPr>
        <w:t xml:space="preserve">also </w:t>
      </w:r>
      <w:r w:rsidR="0006504B" w:rsidRPr="007C5684">
        <w:rPr>
          <w:lang w:val="en-GB"/>
        </w:rPr>
        <w:t>thought</w:t>
      </w:r>
      <w:r w:rsidRPr="007C5684">
        <w:rPr>
          <w:lang w:val="en-GB"/>
        </w:rPr>
        <w:t xml:space="preserve"> that </w:t>
      </w:r>
      <w:r w:rsidR="0006504B" w:rsidRPr="007C5684">
        <w:rPr>
          <w:lang w:val="en-GB"/>
        </w:rPr>
        <w:t xml:space="preserve">the most </w:t>
      </w:r>
      <w:r w:rsidR="0087748D">
        <w:rPr>
          <w:lang w:val="en-GB"/>
        </w:rPr>
        <w:t>important</w:t>
      </w:r>
      <w:r w:rsidR="0006504B" w:rsidRPr="007C5684">
        <w:rPr>
          <w:lang w:val="en-GB"/>
        </w:rPr>
        <w:t xml:space="preserve"> requirements</w:t>
      </w:r>
      <w:r w:rsidRPr="007C5684">
        <w:rPr>
          <w:lang w:val="en-GB"/>
        </w:rPr>
        <w:t xml:space="preserve"> related to the development of the</w:t>
      </w:r>
      <w:r w:rsidR="0006504B" w:rsidRPr="007C5684">
        <w:rPr>
          <w:lang w:val="en-GB"/>
        </w:rPr>
        <w:t xml:space="preserve"> rural</w:t>
      </w:r>
      <w:r w:rsidRPr="007C5684">
        <w:rPr>
          <w:lang w:val="en-GB"/>
        </w:rPr>
        <w:t xml:space="preserve"> </w:t>
      </w:r>
      <w:r w:rsidR="0006504B" w:rsidRPr="007C5684">
        <w:rPr>
          <w:lang w:val="en-GB"/>
        </w:rPr>
        <w:t>knowledge</w:t>
      </w:r>
      <w:r w:rsidRPr="007C5684">
        <w:rPr>
          <w:lang w:val="en-GB"/>
        </w:rPr>
        <w:t xml:space="preserve"> economy in rural areas</w:t>
      </w:r>
      <w:r w:rsidR="0006504B" w:rsidRPr="007C5684">
        <w:rPr>
          <w:lang w:val="en-GB"/>
        </w:rPr>
        <w:t xml:space="preserve"> </w:t>
      </w:r>
      <w:r w:rsidR="0087748D">
        <w:rPr>
          <w:lang w:val="en-GB"/>
        </w:rPr>
        <w:t>are</w:t>
      </w:r>
      <w:r w:rsidR="0006504B" w:rsidRPr="007C5684">
        <w:rPr>
          <w:lang w:val="en-GB"/>
        </w:rPr>
        <w:t xml:space="preserve"> </w:t>
      </w:r>
      <w:r w:rsidRPr="007C5684">
        <w:rPr>
          <w:lang w:val="en-GB"/>
        </w:rPr>
        <w:t>telecommunication</w:t>
      </w:r>
      <w:r w:rsidR="0087748D">
        <w:rPr>
          <w:lang w:val="en-GB"/>
        </w:rPr>
        <w:t>s</w:t>
      </w:r>
      <w:r w:rsidRPr="007C5684">
        <w:rPr>
          <w:lang w:val="en-GB"/>
        </w:rPr>
        <w:t xml:space="preserve"> connections, digital skills, </w:t>
      </w:r>
      <w:r w:rsidR="0006504B" w:rsidRPr="007C5684">
        <w:rPr>
          <w:lang w:val="en-GB"/>
        </w:rPr>
        <w:t xml:space="preserve">enabling </w:t>
      </w:r>
      <w:r w:rsidRPr="007C5684">
        <w:rPr>
          <w:lang w:val="en-GB"/>
        </w:rPr>
        <w:t>multi-location livin</w:t>
      </w:r>
      <w:r w:rsidR="0006504B" w:rsidRPr="007C5684">
        <w:rPr>
          <w:lang w:val="en-GB"/>
        </w:rPr>
        <w:t>g and</w:t>
      </w:r>
      <w:r w:rsidRPr="007C5684">
        <w:rPr>
          <w:lang w:val="en-GB"/>
        </w:rPr>
        <w:t xml:space="preserve"> attracting companies and networks.</w:t>
      </w:r>
    </w:p>
    <w:p w14:paraId="792015EA" w14:textId="5EF5B9C7" w:rsidR="00AF2344" w:rsidRPr="007C5684" w:rsidRDefault="00AF2344" w:rsidP="0025473F">
      <w:pPr>
        <w:jc w:val="both"/>
        <w:rPr>
          <w:lang w:val="en-GB"/>
        </w:rPr>
      </w:pPr>
    </w:p>
    <w:p w14:paraId="57520E9E" w14:textId="51B58427" w:rsidR="00D35B0C" w:rsidRPr="00C3217F" w:rsidRDefault="00D35B0C" w:rsidP="0025473F">
      <w:pPr>
        <w:jc w:val="both"/>
        <w:rPr>
          <w:lang w:val="en-GB"/>
        </w:rPr>
      </w:pPr>
      <w:r w:rsidRPr="007C5684">
        <w:rPr>
          <w:lang w:val="en-GB"/>
        </w:rPr>
        <w:t>R</w:t>
      </w:r>
      <w:r w:rsidR="00AF2344" w:rsidRPr="007C5684">
        <w:rPr>
          <w:lang w:val="en-GB"/>
        </w:rPr>
        <w:t xml:space="preserve">ural areas </w:t>
      </w:r>
      <w:r w:rsidR="0006504B" w:rsidRPr="007C5684">
        <w:rPr>
          <w:lang w:val="en-GB"/>
        </w:rPr>
        <w:t>play</w:t>
      </w:r>
      <w:r w:rsidR="00AF2344" w:rsidRPr="007C5684">
        <w:rPr>
          <w:lang w:val="en-GB"/>
        </w:rPr>
        <w:t xml:space="preserve"> an important role in achieving Finland's sustainability goals</w:t>
      </w:r>
      <w:r w:rsidRPr="007C5684">
        <w:rPr>
          <w:lang w:val="en-GB"/>
        </w:rPr>
        <w:t xml:space="preserve"> in several strategies (e.g.</w:t>
      </w:r>
      <w:r w:rsidR="0087748D">
        <w:rPr>
          <w:lang w:val="en-GB"/>
        </w:rPr>
        <w:t>,</w:t>
      </w:r>
      <w:r w:rsidRPr="007C5684">
        <w:rPr>
          <w:lang w:val="en-GB"/>
        </w:rPr>
        <w:t xml:space="preserve"> national bioeconomy strategy, climate and energy strategy, circular economy strategy)</w:t>
      </w:r>
      <w:r w:rsidR="00AF2344" w:rsidRPr="007C5684">
        <w:rPr>
          <w:lang w:val="en-GB"/>
        </w:rPr>
        <w:t xml:space="preserve">. </w:t>
      </w:r>
      <w:r w:rsidR="0087748D">
        <w:rPr>
          <w:lang w:val="en-GB"/>
        </w:rPr>
        <w:t>Similarly,</w:t>
      </w:r>
      <w:r w:rsidR="0006504B" w:rsidRPr="007C5684">
        <w:rPr>
          <w:lang w:val="en-GB"/>
        </w:rPr>
        <w:t xml:space="preserve"> knowledge increase</w:t>
      </w:r>
      <w:r w:rsidR="00AF2344" w:rsidRPr="007C5684">
        <w:rPr>
          <w:lang w:val="en-GB"/>
        </w:rPr>
        <w:t xml:space="preserve"> and digital services </w:t>
      </w:r>
      <w:r w:rsidR="0087748D">
        <w:rPr>
          <w:lang w:val="en-GB"/>
        </w:rPr>
        <w:t xml:space="preserve">also </w:t>
      </w:r>
      <w:r w:rsidR="00AF2344" w:rsidRPr="007C5684">
        <w:rPr>
          <w:lang w:val="en-GB"/>
        </w:rPr>
        <w:t>have a recogni</w:t>
      </w:r>
      <w:r w:rsidR="0087748D">
        <w:rPr>
          <w:lang w:val="en-GB"/>
        </w:rPr>
        <w:t>s</w:t>
      </w:r>
      <w:r w:rsidR="00AF2344" w:rsidRPr="007C5684">
        <w:rPr>
          <w:lang w:val="en-GB"/>
        </w:rPr>
        <w:t xml:space="preserve">ed role in these strategies. </w:t>
      </w:r>
      <w:r w:rsidR="0087748D">
        <w:rPr>
          <w:lang w:val="en-GB"/>
        </w:rPr>
        <w:t xml:space="preserve"> </w:t>
      </w:r>
      <w:r w:rsidR="00C3217F">
        <w:rPr>
          <w:lang w:val="en-GB"/>
        </w:rPr>
        <w:t xml:space="preserve">There have not been </w:t>
      </w:r>
      <w:r w:rsidRPr="007C5684">
        <w:rPr>
          <w:lang w:val="en-GB"/>
        </w:rPr>
        <w:t>specifi</w:t>
      </w:r>
      <w:r w:rsidR="00C3217F">
        <w:rPr>
          <w:lang w:val="en-GB"/>
        </w:rPr>
        <w:t xml:space="preserve">c strategies targeting the </w:t>
      </w:r>
      <w:r w:rsidRPr="007C5684">
        <w:rPr>
          <w:lang w:val="en-GB"/>
        </w:rPr>
        <w:t xml:space="preserve">rural knowledge economy </w:t>
      </w:r>
      <w:r w:rsidR="00C3217F">
        <w:rPr>
          <w:lang w:val="en-GB"/>
        </w:rPr>
        <w:t xml:space="preserve">however, </w:t>
      </w:r>
      <w:proofErr w:type="gramStart"/>
      <w:r w:rsidR="00C3217F">
        <w:rPr>
          <w:lang w:val="en-GB"/>
        </w:rPr>
        <w:t>e.g.</w:t>
      </w:r>
      <w:proofErr w:type="gramEnd"/>
      <w:r w:rsidR="00C3217F">
        <w:rPr>
          <w:lang w:val="en-GB"/>
        </w:rPr>
        <w:t xml:space="preserve"> </w:t>
      </w:r>
      <w:r w:rsidRPr="007C5684">
        <w:rPr>
          <w:lang w:val="en-GB"/>
        </w:rPr>
        <w:t>bio-economy production services (forest industry and primary production)</w:t>
      </w:r>
      <w:r w:rsidR="00C3217F">
        <w:rPr>
          <w:lang w:val="en-GB"/>
        </w:rPr>
        <w:t xml:space="preserve">. </w:t>
      </w:r>
      <w:r w:rsidR="00C3217F" w:rsidRPr="00C3217F">
        <w:rPr>
          <w:lang w:val="en-GB"/>
        </w:rPr>
        <w:t xml:space="preserve"> </w:t>
      </w:r>
    </w:p>
    <w:p w14:paraId="13E4E63B" w14:textId="4D5ACD2F" w:rsidR="00AF2344" w:rsidRPr="007C5684" w:rsidRDefault="00AF2344" w:rsidP="0025473F">
      <w:pPr>
        <w:jc w:val="both"/>
        <w:rPr>
          <w:lang w:val="en-GB"/>
        </w:rPr>
      </w:pPr>
    </w:p>
    <w:p w14:paraId="4F8E2650" w14:textId="3BD02E01" w:rsidR="00D35B0C" w:rsidRPr="007C5684" w:rsidRDefault="00D35B0C" w:rsidP="0025473F">
      <w:pPr>
        <w:pStyle w:val="Otsikko1"/>
        <w:jc w:val="both"/>
        <w:rPr>
          <w:lang w:val="en-GB"/>
        </w:rPr>
      </w:pPr>
      <w:bookmarkStart w:id="13" w:name="_Toc128660862"/>
      <w:r w:rsidRPr="007C5684">
        <w:rPr>
          <w:lang w:val="en-GB"/>
        </w:rPr>
        <w:t>Instruments of multi-location and location-independent work</w:t>
      </w:r>
      <w:bookmarkEnd w:id="13"/>
      <w:r w:rsidRPr="007C5684">
        <w:rPr>
          <w:lang w:val="en-GB"/>
        </w:rPr>
        <w:t xml:space="preserve"> </w:t>
      </w:r>
    </w:p>
    <w:p w14:paraId="47529F94" w14:textId="47C0C3B7" w:rsidR="00D35B0C" w:rsidRPr="007C5684" w:rsidRDefault="00D35B0C" w:rsidP="0025473F">
      <w:pPr>
        <w:jc w:val="both"/>
        <w:rPr>
          <w:lang w:val="en-GB"/>
        </w:rPr>
      </w:pPr>
    </w:p>
    <w:p w14:paraId="7EB2A565" w14:textId="161340C9" w:rsidR="002C484B" w:rsidRPr="007C5684" w:rsidRDefault="00D35B0C" w:rsidP="0025473F">
      <w:pPr>
        <w:jc w:val="both"/>
        <w:rPr>
          <w:lang w:val="en-GB"/>
        </w:rPr>
      </w:pPr>
      <w:r w:rsidRPr="007C5684">
        <w:rPr>
          <w:lang w:val="en-GB"/>
        </w:rPr>
        <w:t xml:space="preserve">Multi-location, location-independent work, or the development of the rural knowledge economy have </w:t>
      </w:r>
      <w:r w:rsidR="002C484B" w:rsidRPr="007C5684">
        <w:rPr>
          <w:lang w:val="en-GB"/>
        </w:rPr>
        <w:t xml:space="preserve">not been </w:t>
      </w:r>
      <w:r w:rsidRPr="007C5684">
        <w:rPr>
          <w:lang w:val="en-GB"/>
        </w:rPr>
        <w:t xml:space="preserve">specifically pursued by any </w:t>
      </w:r>
      <w:r w:rsidR="004E58FD">
        <w:rPr>
          <w:lang w:val="en-GB"/>
        </w:rPr>
        <w:t xml:space="preserve">public </w:t>
      </w:r>
      <w:r w:rsidRPr="007C5684">
        <w:rPr>
          <w:lang w:val="en-GB"/>
        </w:rPr>
        <w:t>policy</w:t>
      </w:r>
      <w:r w:rsidR="004E58FD">
        <w:rPr>
          <w:lang w:val="en-GB"/>
        </w:rPr>
        <w:t xml:space="preserve"> in Finland</w:t>
      </w:r>
      <w:r w:rsidRPr="007C5684">
        <w:rPr>
          <w:lang w:val="en-GB"/>
        </w:rPr>
        <w:t xml:space="preserve">.  </w:t>
      </w:r>
      <w:r w:rsidR="004E58FD">
        <w:rPr>
          <w:lang w:val="en-GB"/>
        </w:rPr>
        <w:t xml:space="preserve">In the </w:t>
      </w:r>
      <w:r w:rsidRPr="007C5684">
        <w:rPr>
          <w:lang w:val="en-GB"/>
        </w:rPr>
        <w:t>other Nordic countries,</w:t>
      </w:r>
      <w:r w:rsidR="00350C39" w:rsidRPr="007C5684">
        <w:rPr>
          <w:lang w:val="en-GB"/>
        </w:rPr>
        <w:t xml:space="preserve"> more ownership of the topic </w:t>
      </w:r>
      <w:r w:rsidR="004E58FD">
        <w:rPr>
          <w:lang w:val="en-GB"/>
        </w:rPr>
        <w:t xml:space="preserve">does however </w:t>
      </w:r>
      <w:r w:rsidR="00350C39" w:rsidRPr="007C5684">
        <w:rPr>
          <w:lang w:val="en-GB"/>
        </w:rPr>
        <w:t>emerge through municipal profiling and marketing</w:t>
      </w:r>
      <w:r w:rsidR="004E58FD">
        <w:rPr>
          <w:lang w:val="en-GB"/>
        </w:rPr>
        <w:t>.</w:t>
      </w:r>
      <w:r w:rsidR="00350C39" w:rsidRPr="007C5684">
        <w:rPr>
          <w:lang w:val="en-GB"/>
        </w:rPr>
        <w:t xml:space="preserve"> </w:t>
      </w:r>
      <w:r w:rsidR="004E58FD">
        <w:rPr>
          <w:lang w:val="en-GB"/>
        </w:rPr>
        <w:t>Finland</w:t>
      </w:r>
      <w:r w:rsidR="00350C39" w:rsidRPr="007C5684">
        <w:rPr>
          <w:lang w:val="en-GB"/>
        </w:rPr>
        <w:t xml:space="preserve"> has not </w:t>
      </w:r>
      <w:r w:rsidR="004E58FD">
        <w:rPr>
          <w:lang w:val="en-GB"/>
        </w:rPr>
        <w:t>however produced</w:t>
      </w:r>
      <w:r w:rsidR="00350C39" w:rsidRPr="007C5684">
        <w:rPr>
          <w:lang w:val="en-GB"/>
        </w:rPr>
        <w:t xml:space="preserve"> an active (regional or national) developing approach to </w:t>
      </w:r>
      <w:r w:rsidRPr="007C5684">
        <w:rPr>
          <w:lang w:val="en-GB"/>
        </w:rPr>
        <w:t>multi-location or location-independent work</w:t>
      </w:r>
      <w:r w:rsidR="00350C39" w:rsidRPr="007C5684">
        <w:rPr>
          <w:lang w:val="en-GB"/>
        </w:rPr>
        <w:t xml:space="preserve"> </w:t>
      </w:r>
      <w:r w:rsidRPr="007C5684">
        <w:rPr>
          <w:lang w:val="en-GB"/>
        </w:rPr>
        <w:t>in the countryside</w:t>
      </w:r>
      <w:r w:rsidR="004E58FD">
        <w:rPr>
          <w:lang w:val="en-GB"/>
        </w:rPr>
        <w:t>.</w:t>
      </w:r>
      <w:r w:rsidR="00350C39" w:rsidRPr="007C5684">
        <w:rPr>
          <w:lang w:val="en-GB"/>
        </w:rPr>
        <w:t xml:space="preserve"> </w:t>
      </w:r>
      <w:r w:rsidR="004E58FD">
        <w:rPr>
          <w:lang w:val="en-GB"/>
        </w:rPr>
        <w:t>Given this,</w:t>
      </w:r>
      <w:r w:rsidR="00350C39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there are no </w:t>
      </w:r>
      <w:r w:rsidR="00350C39" w:rsidRPr="007C5684">
        <w:rPr>
          <w:lang w:val="en-GB"/>
        </w:rPr>
        <w:t>instruments to directly promote</w:t>
      </w:r>
      <w:r w:rsidRPr="007C5684">
        <w:rPr>
          <w:lang w:val="en-GB"/>
        </w:rPr>
        <w:t xml:space="preserve"> them. </w:t>
      </w:r>
      <w:r w:rsidR="004E58FD">
        <w:rPr>
          <w:lang w:val="en-GB"/>
        </w:rPr>
        <w:t>Rather,</w:t>
      </w:r>
      <w:r w:rsidR="00350C39" w:rsidRPr="007C5684">
        <w:rPr>
          <w:lang w:val="en-GB"/>
        </w:rPr>
        <w:t xml:space="preserve"> indirect means have </w:t>
      </w:r>
      <w:r w:rsidR="004E58FD">
        <w:rPr>
          <w:lang w:val="en-GB"/>
        </w:rPr>
        <w:t xml:space="preserve">instead </w:t>
      </w:r>
      <w:r w:rsidR="00350C39" w:rsidRPr="007C5684">
        <w:rPr>
          <w:lang w:val="en-GB"/>
        </w:rPr>
        <w:t>been recogni</w:t>
      </w:r>
      <w:r w:rsidR="004E58FD">
        <w:rPr>
          <w:lang w:val="en-GB"/>
        </w:rPr>
        <w:t>s</w:t>
      </w:r>
      <w:r w:rsidR="00350C39" w:rsidRPr="007C5684">
        <w:rPr>
          <w:lang w:val="en-GB"/>
        </w:rPr>
        <w:t>ed</w:t>
      </w:r>
      <w:r w:rsidRPr="007C5684">
        <w:rPr>
          <w:lang w:val="en-GB"/>
        </w:rPr>
        <w:t xml:space="preserve"> (Rannanpää et al. 2022). </w:t>
      </w:r>
      <w:r w:rsidR="00350C39" w:rsidRPr="007C5684">
        <w:rPr>
          <w:lang w:val="en-GB"/>
        </w:rPr>
        <w:t xml:space="preserve">These means are different in scope and </w:t>
      </w:r>
      <w:r w:rsidR="00A0339F" w:rsidRPr="007C5684">
        <w:rPr>
          <w:lang w:val="en-GB"/>
        </w:rPr>
        <w:t xml:space="preserve">target </w:t>
      </w:r>
      <w:r w:rsidRPr="007C5684">
        <w:rPr>
          <w:lang w:val="en-GB"/>
        </w:rPr>
        <w:t>(e.g.</w:t>
      </w:r>
      <w:r w:rsidR="004E58FD">
        <w:rPr>
          <w:lang w:val="en-GB"/>
        </w:rPr>
        <w:t>,</w:t>
      </w:r>
      <w:r w:rsidRPr="007C5684">
        <w:rPr>
          <w:lang w:val="en-GB"/>
        </w:rPr>
        <w:t xml:space="preserve"> travel expense reimbursement and </w:t>
      </w:r>
      <w:r w:rsidR="00C3217F">
        <w:rPr>
          <w:lang w:val="en-GB"/>
        </w:rPr>
        <w:t xml:space="preserve">tax deductions for </w:t>
      </w:r>
      <w:r w:rsidRPr="007C5684">
        <w:rPr>
          <w:lang w:val="en-GB"/>
        </w:rPr>
        <w:t xml:space="preserve">employees, R&amp;D </w:t>
      </w:r>
      <w:proofErr w:type="gramStart"/>
      <w:r w:rsidRPr="007C5684">
        <w:rPr>
          <w:lang w:val="en-GB"/>
        </w:rPr>
        <w:t>funding</w:t>
      </w:r>
      <w:proofErr w:type="gramEnd"/>
      <w:r w:rsidR="00A0339F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and </w:t>
      </w:r>
      <w:r w:rsidR="00A0339F" w:rsidRPr="007C5684">
        <w:rPr>
          <w:lang w:val="en-GB"/>
        </w:rPr>
        <w:t>law</w:t>
      </w:r>
      <w:r w:rsidR="004E58FD">
        <w:rPr>
          <w:lang w:val="en-GB"/>
        </w:rPr>
        <w:t>s</w:t>
      </w:r>
      <w:r w:rsidR="00A0339F" w:rsidRPr="007C5684">
        <w:rPr>
          <w:lang w:val="en-GB"/>
        </w:rPr>
        <w:t xml:space="preserve"> on work tim</w:t>
      </w:r>
      <w:r w:rsidR="002C484B" w:rsidRPr="007C5684">
        <w:rPr>
          <w:lang w:val="en-GB"/>
        </w:rPr>
        <w:t>e</w:t>
      </w:r>
      <w:r w:rsidR="00A0339F" w:rsidRPr="007C5684">
        <w:rPr>
          <w:lang w:val="en-GB"/>
        </w:rPr>
        <w:t xml:space="preserve"> </w:t>
      </w:r>
      <w:r w:rsidR="00C3217F">
        <w:rPr>
          <w:lang w:val="en-GB"/>
        </w:rPr>
        <w:t xml:space="preserve">for </w:t>
      </w:r>
      <w:r w:rsidR="00A0339F" w:rsidRPr="007C5684">
        <w:rPr>
          <w:lang w:val="en-GB"/>
        </w:rPr>
        <w:t>companies</w:t>
      </w:r>
      <w:r w:rsidRPr="007C5684">
        <w:rPr>
          <w:lang w:val="en-GB"/>
        </w:rPr>
        <w:t xml:space="preserve">, </w:t>
      </w:r>
      <w:r w:rsidR="004E58FD">
        <w:rPr>
          <w:lang w:val="en-GB"/>
        </w:rPr>
        <w:t>as well as</w:t>
      </w:r>
      <w:r w:rsidRPr="007C5684">
        <w:rPr>
          <w:lang w:val="en-GB"/>
        </w:rPr>
        <w:t xml:space="preserve"> higher education </w:t>
      </w:r>
      <w:r w:rsidR="002C484B" w:rsidRPr="007C5684">
        <w:rPr>
          <w:lang w:val="en-GB"/>
        </w:rPr>
        <w:t>policy</w:t>
      </w:r>
      <w:r w:rsidRPr="007C5684">
        <w:rPr>
          <w:lang w:val="en-GB"/>
        </w:rPr>
        <w:t xml:space="preserve"> and regional presence policy</w:t>
      </w:r>
      <w:r w:rsidR="004E58FD">
        <w:rPr>
          <w:lang w:val="en-GB"/>
        </w:rPr>
        <w:t xml:space="preserve"> </w:t>
      </w:r>
      <w:r w:rsidR="00C3217F">
        <w:rPr>
          <w:lang w:val="en-GB"/>
        </w:rPr>
        <w:t xml:space="preserve">for </w:t>
      </w:r>
      <w:r w:rsidRPr="007C5684">
        <w:rPr>
          <w:lang w:val="en-GB"/>
        </w:rPr>
        <w:t>state</w:t>
      </w:r>
      <w:r w:rsidR="00A0339F" w:rsidRPr="007C5684">
        <w:rPr>
          <w:lang w:val="en-GB"/>
        </w:rPr>
        <w:t xml:space="preserve"> </w:t>
      </w:r>
      <w:r w:rsidRPr="007C5684">
        <w:rPr>
          <w:lang w:val="en-GB"/>
        </w:rPr>
        <w:t xml:space="preserve">actors). </w:t>
      </w:r>
      <w:r w:rsidR="002C484B" w:rsidRPr="007C5684">
        <w:rPr>
          <w:lang w:val="en-GB"/>
        </w:rPr>
        <w:t xml:space="preserve">However, </w:t>
      </w:r>
      <w:r w:rsidR="004E58FD">
        <w:rPr>
          <w:lang w:val="en-GB"/>
        </w:rPr>
        <w:t xml:space="preserve">it is </w:t>
      </w:r>
      <w:r w:rsidR="002C484B" w:rsidRPr="007C5684">
        <w:rPr>
          <w:lang w:val="en-GB"/>
        </w:rPr>
        <w:t xml:space="preserve">companies’ own practices </w:t>
      </w:r>
      <w:r w:rsidR="004E58FD">
        <w:rPr>
          <w:lang w:val="en-GB"/>
        </w:rPr>
        <w:t xml:space="preserve">that generally </w:t>
      </w:r>
      <w:r w:rsidR="002C484B" w:rsidRPr="007C5684">
        <w:rPr>
          <w:lang w:val="en-GB"/>
        </w:rPr>
        <w:t xml:space="preserve">affect remote and location-independent work. Therefore, </w:t>
      </w:r>
      <w:r w:rsidRPr="007C5684">
        <w:rPr>
          <w:lang w:val="en-GB"/>
        </w:rPr>
        <w:t xml:space="preserve">it is not </w:t>
      </w:r>
      <w:r w:rsidR="004E58FD">
        <w:rPr>
          <w:lang w:val="en-GB"/>
        </w:rPr>
        <w:t xml:space="preserve">that </w:t>
      </w:r>
      <w:r w:rsidRPr="007C5684">
        <w:rPr>
          <w:lang w:val="en-GB"/>
        </w:rPr>
        <w:t xml:space="preserve">meaningful to </w:t>
      </w:r>
      <w:r w:rsidR="002C484B" w:rsidRPr="007C5684">
        <w:rPr>
          <w:lang w:val="en-GB"/>
        </w:rPr>
        <w:t>discuss</w:t>
      </w:r>
      <w:r w:rsidRPr="007C5684">
        <w:rPr>
          <w:lang w:val="en-GB"/>
        </w:rPr>
        <w:t xml:space="preserve"> </w:t>
      </w:r>
      <w:r w:rsidR="002C484B" w:rsidRPr="007C5684">
        <w:rPr>
          <w:lang w:val="en-GB"/>
        </w:rPr>
        <w:t xml:space="preserve">instruments </w:t>
      </w:r>
      <w:r w:rsidR="004E58FD">
        <w:rPr>
          <w:lang w:val="en-GB"/>
        </w:rPr>
        <w:t>when instead the focus should be on</w:t>
      </w:r>
      <w:r w:rsidR="002C484B" w:rsidRPr="007C5684">
        <w:rPr>
          <w:lang w:val="en-GB"/>
        </w:rPr>
        <w:t xml:space="preserve"> means, as there is no single actor who could direct </w:t>
      </w:r>
      <w:r w:rsidRPr="007C5684">
        <w:rPr>
          <w:lang w:val="en-GB"/>
        </w:rPr>
        <w:t>the</w:t>
      </w:r>
      <w:r w:rsidR="00525BDB" w:rsidRPr="007C5684">
        <w:rPr>
          <w:lang w:val="en-GB"/>
        </w:rPr>
        <w:t xml:space="preserve"> development of the </w:t>
      </w:r>
      <w:r w:rsidRPr="007C5684">
        <w:rPr>
          <w:lang w:val="en-GB"/>
        </w:rPr>
        <w:t>multi-</w:t>
      </w:r>
      <w:r w:rsidR="00525BDB" w:rsidRPr="007C5684">
        <w:rPr>
          <w:lang w:val="en-GB"/>
        </w:rPr>
        <w:t>locality</w:t>
      </w:r>
      <w:r w:rsidRPr="007C5684">
        <w:rPr>
          <w:lang w:val="en-GB"/>
        </w:rPr>
        <w:t xml:space="preserve"> or location-independen</w:t>
      </w:r>
      <w:r w:rsidR="00525BDB" w:rsidRPr="007C5684">
        <w:rPr>
          <w:lang w:val="en-GB"/>
        </w:rPr>
        <w:t>c</w:t>
      </w:r>
      <w:r w:rsidR="00543D88">
        <w:rPr>
          <w:lang w:val="en-GB"/>
        </w:rPr>
        <w:t>e</w:t>
      </w:r>
      <w:r w:rsidR="00525BDB" w:rsidRPr="007C5684">
        <w:rPr>
          <w:lang w:val="en-GB"/>
        </w:rPr>
        <w:t xml:space="preserve"> in rural areas, </w:t>
      </w:r>
      <w:r w:rsidR="00543D88">
        <w:rPr>
          <w:lang w:val="en-GB"/>
        </w:rPr>
        <w:t>particularly</w:t>
      </w:r>
      <w:r w:rsidR="00525BDB" w:rsidRPr="007C5684">
        <w:rPr>
          <w:lang w:val="en-GB"/>
        </w:rPr>
        <w:t xml:space="preserve"> when the baselines and conditions in different rural areas are not the same.</w:t>
      </w:r>
    </w:p>
    <w:p w14:paraId="1740AFB4" w14:textId="15B60A00" w:rsidR="002C484B" w:rsidRPr="007C5684" w:rsidRDefault="002C484B" w:rsidP="0025473F">
      <w:pPr>
        <w:jc w:val="both"/>
        <w:rPr>
          <w:lang w:val="en-GB"/>
        </w:rPr>
      </w:pPr>
    </w:p>
    <w:p w14:paraId="0FA88CE4" w14:textId="2CD6335F" w:rsidR="00CE4647" w:rsidRPr="007C5684" w:rsidRDefault="00D35B0C" w:rsidP="0025473F">
      <w:pPr>
        <w:jc w:val="both"/>
        <w:rPr>
          <w:lang w:val="en-GB"/>
        </w:rPr>
      </w:pPr>
      <w:r w:rsidRPr="007C5684">
        <w:rPr>
          <w:lang w:val="en-GB"/>
        </w:rPr>
        <w:t>The knowledge base</w:t>
      </w:r>
      <w:r w:rsidR="00CE4647" w:rsidRPr="007C5684">
        <w:rPr>
          <w:lang w:val="en-GB"/>
        </w:rPr>
        <w:t xml:space="preserve"> </w:t>
      </w:r>
      <w:r w:rsidR="00543D88">
        <w:rPr>
          <w:lang w:val="en-GB"/>
        </w:rPr>
        <w:t xml:space="preserve">in terms </w:t>
      </w:r>
      <w:r w:rsidRPr="007C5684">
        <w:rPr>
          <w:lang w:val="en-GB"/>
        </w:rPr>
        <w:t>of</w:t>
      </w:r>
      <w:r w:rsidR="00CE4647" w:rsidRPr="007C5684">
        <w:rPr>
          <w:lang w:val="en-GB"/>
        </w:rPr>
        <w:t xml:space="preserve"> rural</w:t>
      </w:r>
      <w:r w:rsidRPr="007C5684">
        <w:rPr>
          <w:lang w:val="en-GB"/>
        </w:rPr>
        <w:t xml:space="preserve"> multi-locational and location-independent information work </w:t>
      </w:r>
      <w:r w:rsidR="00CE4647" w:rsidRPr="007C5684">
        <w:rPr>
          <w:lang w:val="en-GB"/>
        </w:rPr>
        <w:t xml:space="preserve">is </w:t>
      </w:r>
      <w:r w:rsidR="00543D88">
        <w:rPr>
          <w:lang w:val="en-GB"/>
        </w:rPr>
        <w:t xml:space="preserve">currently </w:t>
      </w:r>
      <w:r w:rsidR="00CE4647" w:rsidRPr="007C5684">
        <w:rPr>
          <w:lang w:val="en-GB"/>
        </w:rPr>
        <w:t xml:space="preserve">incomplete </w:t>
      </w:r>
      <w:r w:rsidR="00543D88">
        <w:rPr>
          <w:lang w:val="en-GB"/>
        </w:rPr>
        <w:t>in respect of</w:t>
      </w:r>
      <w:r w:rsidR="00CE4647" w:rsidRPr="007C5684">
        <w:rPr>
          <w:lang w:val="en-GB"/>
        </w:rPr>
        <w:t xml:space="preserve"> information</w:t>
      </w:r>
      <w:r w:rsidR="00543D88">
        <w:rPr>
          <w:lang w:val="en-GB"/>
        </w:rPr>
        <w:t>,</w:t>
      </w:r>
      <w:r w:rsidR="00CE4647" w:rsidRPr="007C5684">
        <w:rPr>
          <w:lang w:val="en-GB"/>
        </w:rPr>
        <w:t xml:space="preserve"> multi-locational and place-independent work.</w:t>
      </w:r>
      <w:r w:rsidR="00CE4647" w:rsidRPr="007C5684">
        <w:rPr>
          <w:b/>
          <w:bCs/>
          <w:lang w:val="en-GB"/>
        </w:rPr>
        <w:t xml:space="preserve"> Statistics o</w:t>
      </w:r>
      <w:r w:rsidR="00543D88">
        <w:rPr>
          <w:b/>
          <w:bCs/>
          <w:lang w:val="en-GB"/>
        </w:rPr>
        <w:t>n</w:t>
      </w:r>
      <w:r w:rsidR="00CE4647" w:rsidRPr="007C5684">
        <w:rPr>
          <w:b/>
          <w:bCs/>
          <w:lang w:val="en-GB"/>
        </w:rPr>
        <w:t xml:space="preserve"> these three </w:t>
      </w:r>
      <w:r w:rsidR="00543D88">
        <w:rPr>
          <w:b/>
          <w:bCs/>
          <w:lang w:val="en-GB"/>
        </w:rPr>
        <w:t xml:space="preserve">phenomena </w:t>
      </w:r>
      <w:r w:rsidR="00CE4647" w:rsidRPr="007C5684">
        <w:rPr>
          <w:b/>
          <w:bCs/>
          <w:lang w:val="en-GB"/>
        </w:rPr>
        <w:t xml:space="preserve">should </w:t>
      </w:r>
      <w:r w:rsidR="00543D88">
        <w:rPr>
          <w:b/>
          <w:bCs/>
          <w:lang w:val="en-GB"/>
        </w:rPr>
        <w:t xml:space="preserve">therefore </w:t>
      </w:r>
      <w:r w:rsidR="00CE4647" w:rsidRPr="007C5684">
        <w:rPr>
          <w:b/>
          <w:bCs/>
          <w:lang w:val="en-GB"/>
        </w:rPr>
        <w:t xml:space="preserve">be developed at the national level. </w:t>
      </w:r>
      <w:r w:rsidR="00037340" w:rsidRPr="007C5684">
        <w:rPr>
          <w:lang w:val="en-GB"/>
        </w:rPr>
        <w:t>The knowledge base should be comprehensive</w:t>
      </w:r>
      <w:r w:rsidR="00543D88">
        <w:rPr>
          <w:lang w:val="en-GB"/>
        </w:rPr>
        <w:t xml:space="preserve">ly expanded </w:t>
      </w:r>
      <w:proofErr w:type="gramStart"/>
      <w:r w:rsidR="00543D88">
        <w:rPr>
          <w:lang w:val="en-GB"/>
        </w:rPr>
        <w:t>in order</w:t>
      </w:r>
      <w:r w:rsidR="00037340" w:rsidRPr="007C5684">
        <w:rPr>
          <w:lang w:val="en-GB"/>
        </w:rPr>
        <w:t xml:space="preserve"> to</w:t>
      </w:r>
      <w:proofErr w:type="gramEnd"/>
      <w:r w:rsidR="00037340" w:rsidRPr="007C5684">
        <w:rPr>
          <w:lang w:val="en-GB"/>
        </w:rPr>
        <w:t xml:space="preserve"> improve familiarity </w:t>
      </w:r>
      <w:r w:rsidR="00956541" w:rsidRPr="007C5684">
        <w:rPr>
          <w:lang w:val="en-GB"/>
        </w:rPr>
        <w:t>with</w:t>
      </w:r>
      <w:r w:rsidR="00037340" w:rsidRPr="007C5684">
        <w:rPr>
          <w:lang w:val="en-GB"/>
        </w:rPr>
        <w:t xml:space="preserve"> the concepts </w:t>
      </w:r>
      <w:r w:rsidR="00543D88">
        <w:rPr>
          <w:lang w:val="en-GB"/>
        </w:rPr>
        <w:t>with a view to</w:t>
      </w:r>
      <w:r w:rsidR="00037340" w:rsidRPr="007C5684">
        <w:rPr>
          <w:lang w:val="en-GB"/>
        </w:rPr>
        <w:t xml:space="preserve"> </w:t>
      </w:r>
      <w:r w:rsidR="00543D88">
        <w:rPr>
          <w:lang w:val="en-GB"/>
        </w:rPr>
        <w:t>enhancing</w:t>
      </w:r>
      <w:r w:rsidR="00037340" w:rsidRPr="007C5684">
        <w:rPr>
          <w:lang w:val="en-GB"/>
        </w:rPr>
        <w:t xml:space="preserve"> decision-making. </w:t>
      </w:r>
      <w:r w:rsidR="00956541" w:rsidRPr="007C5684">
        <w:rPr>
          <w:lang w:val="en-GB"/>
        </w:rPr>
        <w:t xml:space="preserve">In addition to the overall picture </w:t>
      </w:r>
      <w:r w:rsidR="00543D88">
        <w:rPr>
          <w:lang w:val="en-GB"/>
        </w:rPr>
        <w:t xml:space="preserve">in respect </w:t>
      </w:r>
      <w:r w:rsidR="00956541" w:rsidRPr="007C5684">
        <w:rPr>
          <w:lang w:val="en-GB"/>
        </w:rPr>
        <w:t xml:space="preserve">of the information work, more detailed information on special features in the countryside is </w:t>
      </w:r>
      <w:r w:rsidR="00543D88">
        <w:rPr>
          <w:lang w:val="en-GB"/>
        </w:rPr>
        <w:t>required</w:t>
      </w:r>
      <w:r w:rsidR="00956541" w:rsidRPr="007C5684">
        <w:rPr>
          <w:lang w:val="en-GB"/>
        </w:rPr>
        <w:t xml:space="preserve"> so that it is possible to target develop</w:t>
      </w:r>
      <w:r w:rsidR="00543D88">
        <w:rPr>
          <w:lang w:val="en-GB"/>
        </w:rPr>
        <w:t>ment</w:t>
      </w:r>
      <w:r w:rsidR="00956541" w:rsidRPr="007C5684">
        <w:rPr>
          <w:lang w:val="en-GB"/>
        </w:rPr>
        <w:t xml:space="preserve"> program</w:t>
      </w:r>
      <w:r w:rsidR="00543D88">
        <w:rPr>
          <w:lang w:val="en-GB"/>
        </w:rPr>
        <w:t>me</w:t>
      </w:r>
      <w:r w:rsidR="00956541" w:rsidRPr="007C5684">
        <w:rPr>
          <w:lang w:val="en-GB"/>
        </w:rPr>
        <w:t xml:space="preserve">s effectively and to the right subjects. </w:t>
      </w:r>
    </w:p>
    <w:p w14:paraId="3F03B471" w14:textId="77777777" w:rsidR="00956541" w:rsidRPr="007C5684" w:rsidRDefault="00956541" w:rsidP="0025473F">
      <w:pPr>
        <w:jc w:val="both"/>
        <w:rPr>
          <w:lang w:val="en-GB"/>
        </w:rPr>
      </w:pPr>
    </w:p>
    <w:p w14:paraId="492110E2" w14:textId="118D1630" w:rsidR="00D35B0C" w:rsidRPr="007C5684" w:rsidRDefault="00D35B0C" w:rsidP="0025473F">
      <w:pPr>
        <w:jc w:val="both"/>
        <w:rPr>
          <w:lang w:val="en-GB"/>
        </w:rPr>
      </w:pPr>
      <w:r w:rsidRPr="007C5684">
        <w:rPr>
          <w:lang w:val="en-GB"/>
        </w:rPr>
        <w:t>A conceptual challenge for the development of rural multi-locational and location-independent knowledge work</w:t>
      </w:r>
      <w:r w:rsidR="00543D88">
        <w:rPr>
          <w:lang w:val="en-GB"/>
        </w:rPr>
        <w:t xml:space="preserve"> </w:t>
      </w:r>
      <w:r w:rsidRPr="007C5684">
        <w:rPr>
          <w:lang w:val="en-GB"/>
        </w:rPr>
        <w:t xml:space="preserve">is that it is related to livelihoods, knowledge workers and the attractiveness of rural areas for </w:t>
      </w:r>
      <w:r w:rsidR="006E1432" w:rsidRPr="007C5684">
        <w:rPr>
          <w:lang w:val="en-GB"/>
        </w:rPr>
        <w:t>working</w:t>
      </w:r>
      <w:r w:rsidRPr="007C5684">
        <w:rPr>
          <w:lang w:val="en-GB"/>
        </w:rPr>
        <w:t xml:space="preserve"> and</w:t>
      </w:r>
      <w:r w:rsidR="00FE36B5">
        <w:rPr>
          <w:lang w:val="en-GB"/>
        </w:rPr>
        <w:t>/or</w:t>
      </w:r>
      <w:r w:rsidR="00543D88">
        <w:rPr>
          <w:lang w:val="en-GB"/>
        </w:rPr>
        <w:t xml:space="preserve"> </w:t>
      </w:r>
      <w:r w:rsidRPr="007C5684">
        <w:rPr>
          <w:lang w:val="en-GB"/>
        </w:rPr>
        <w:t>as a place of residence. The phenomenon is difficult to analy</w:t>
      </w:r>
      <w:r w:rsidR="00543D88">
        <w:rPr>
          <w:lang w:val="en-GB"/>
        </w:rPr>
        <w:t>s</w:t>
      </w:r>
      <w:r w:rsidRPr="007C5684">
        <w:rPr>
          <w:lang w:val="en-GB"/>
        </w:rPr>
        <w:t xml:space="preserve">e, as companies, workplaces and knowledge </w:t>
      </w:r>
      <w:r w:rsidR="006E1432" w:rsidRPr="007C5684">
        <w:rPr>
          <w:lang w:val="en-GB"/>
        </w:rPr>
        <w:t>workers can be multi-located</w:t>
      </w:r>
      <w:r w:rsidRPr="007C5684">
        <w:rPr>
          <w:lang w:val="en-GB"/>
        </w:rPr>
        <w:t xml:space="preserve">. </w:t>
      </w:r>
      <w:r w:rsidR="006E1432" w:rsidRPr="007C5684">
        <w:rPr>
          <w:lang w:val="en-GB"/>
        </w:rPr>
        <w:t xml:space="preserve">To be clear, the concept should be divided into parts and the basic requirements of these parts should be </w:t>
      </w:r>
      <w:r w:rsidR="006E1432" w:rsidRPr="007C5684">
        <w:rPr>
          <w:lang w:val="en-GB"/>
        </w:rPr>
        <w:lastRenderedPageBreak/>
        <w:t>analy</w:t>
      </w:r>
      <w:r w:rsidR="00FE36B5">
        <w:rPr>
          <w:lang w:val="en-GB"/>
        </w:rPr>
        <w:t>s</w:t>
      </w:r>
      <w:r w:rsidR="006E1432" w:rsidRPr="007C5684">
        <w:rPr>
          <w:lang w:val="en-GB"/>
        </w:rPr>
        <w:t xml:space="preserve">ed in </w:t>
      </w:r>
      <w:r w:rsidR="00FE36B5">
        <w:rPr>
          <w:lang w:val="en-GB"/>
        </w:rPr>
        <w:t>greater</w:t>
      </w:r>
      <w:r w:rsidR="006E1432" w:rsidRPr="007C5684">
        <w:rPr>
          <w:lang w:val="en-GB"/>
        </w:rPr>
        <w:t xml:space="preserve"> detail. </w:t>
      </w:r>
      <w:r w:rsidRPr="007C5684">
        <w:rPr>
          <w:lang w:val="en-GB"/>
        </w:rPr>
        <w:t xml:space="preserve">Table 2 lists the prerequisites for </w:t>
      </w:r>
      <w:r w:rsidR="006E1432" w:rsidRPr="007C5684">
        <w:rPr>
          <w:lang w:val="en-GB"/>
        </w:rPr>
        <w:t>information</w:t>
      </w:r>
      <w:r w:rsidRPr="007C5684">
        <w:rPr>
          <w:lang w:val="en-GB"/>
        </w:rPr>
        <w:t xml:space="preserve"> work</w:t>
      </w:r>
      <w:r w:rsidR="006E1432" w:rsidRPr="007C5684">
        <w:rPr>
          <w:lang w:val="en-GB"/>
        </w:rPr>
        <w:t>, information-intense workplaces</w:t>
      </w:r>
      <w:r w:rsidR="00C25F47" w:rsidRPr="007C5684">
        <w:rPr>
          <w:lang w:val="en-GB"/>
        </w:rPr>
        <w:t>,</w:t>
      </w:r>
      <w:r w:rsidR="006E1432" w:rsidRPr="007C5684">
        <w:rPr>
          <w:lang w:val="en-GB"/>
        </w:rPr>
        <w:t xml:space="preserve"> and multi-location and location-independent work, that have</w:t>
      </w:r>
      <w:r w:rsidR="00FE36B5">
        <w:rPr>
          <w:lang w:val="en-GB"/>
        </w:rPr>
        <w:t xml:space="preserve"> already</w:t>
      </w:r>
      <w:r w:rsidR="006E1432" w:rsidRPr="007C5684">
        <w:rPr>
          <w:lang w:val="en-GB"/>
        </w:rPr>
        <w:t xml:space="preserve"> been</w:t>
      </w:r>
      <w:r w:rsidRPr="007C5684">
        <w:rPr>
          <w:lang w:val="en-GB"/>
        </w:rPr>
        <w:t xml:space="preserve"> identified </w:t>
      </w:r>
      <w:r w:rsidR="006E1432" w:rsidRPr="007C5684">
        <w:rPr>
          <w:lang w:val="en-GB"/>
        </w:rPr>
        <w:t xml:space="preserve">in the literature. </w:t>
      </w:r>
    </w:p>
    <w:p w14:paraId="3E7CE244" w14:textId="77777777" w:rsidR="00C755BF" w:rsidRPr="007C5684" w:rsidRDefault="00C755BF" w:rsidP="0025473F">
      <w:pPr>
        <w:jc w:val="both"/>
        <w:rPr>
          <w:lang w:val="en-GB"/>
        </w:rPr>
      </w:pPr>
    </w:p>
    <w:p w14:paraId="46FC1133" w14:textId="0CBEFA41" w:rsidR="0075587E" w:rsidRPr="007C5684" w:rsidRDefault="0075587E" w:rsidP="0025473F">
      <w:pPr>
        <w:spacing w:line="240" w:lineRule="auto"/>
        <w:ind w:left="11"/>
        <w:jc w:val="both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b/>
          <w:bCs/>
          <w:color w:val="000000"/>
          <w:sz w:val="16"/>
          <w:szCs w:val="16"/>
          <w:lang w:val="en-GB" w:eastAsia="fi-FI"/>
        </w:rPr>
        <w:t>Table 2</w:t>
      </w:r>
      <w:r w:rsidRPr="007C5684">
        <w:rPr>
          <w:rFonts w:eastAsia="Times New Roman" w:cs="Times New Roman"/>
          <w:color w:val="000000"/>
          <w:sz w:val="16"/>
          <w:szCs w:val="16"/>
          <w:lang w:val="en-GB" w:eastAsia="fi-FI"/>
        </w:rPr>
        <w:t xml:space="preserve">. </w:t>
      </w:r>
      <w:r w:rsidR="00D178B3" w:rsidRPr="007C5684">
        <w:rPr>
          <w:rFonts w:eastAsia="Times New Roman" w:cs="Times New Roman"/>
          <w:color w:val="000000"/>
          <w:sz w:val="16"/>
          <w:szCs w:val="16"/>
          <w:lang w:val="en-GB" w:eastAsia="fi-FI"/>
        </w:rPr>
        <w:t xml:space="preserve">Preconditions of information work, </w:t>
      </w:r>
      <w:r w:rsidR="00E61262" w:rsidRPr="007C5684">
        <w:rPr>
          <w:rFonts w:eastAsia="Times New Roman" w:cs="Times New Roman"/>
          <w:color w:val="000000"/>
          <w:sz w:val="16"/>
          <w:szCs w:val="16"/>
          <w:lang w:val="en-GB" w:eastAsia="fi-FI"/>
        </w:rPr>
        <w:t xml:space="preserve">information jobs and multi-locational and place-independent work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3"/>
        <w:gridCol w:w="3197"/>
        <w:gridCol w:w="3832"/>
      </w:tblGrid>
      <w:tr w:rsidR="00CE610A" w:rsidRPr="00C3217F" w14:paraId="78A85974" w14:textId="77777777" w:rsidTr="0075587E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CA67F" w14:textId="624A6A81" w:rsidR="0075587E" w:rsidRPr="007C5684" w:rsidRDefault="0075587E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Information work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C2F39" w14:textId="621E93F9" w:rsidR="0075587E" w:rsidRPr="007C5684" w:rsidRDefault="0075587E" w:rsidP="002547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 xml:space="preserve">Information </w:t>
            </w:r>
            <w:r w:rsidR="007006F5"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jobs</w:t>
            </w: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A742" w14:textId="09F5F71F" w:rsidR="0075587E" w:rsidRPr="007C5684" w:rsidRDefault="007006F5" w:rsidP="0025473F">
            <w:pPr>
              <w:spacing w:before="43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Multi-location</w:t>
            </w:r>
            <w:r w:rsidR="00E61262"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al</w:t>
            </w: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 xml:space="preserve"> and place-independe</w:t>
            </w:r>
            <w:r w:rsidR="00543D8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>n</w:t>
            </w:r>
            <w:r w:rsidRPr="007C568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fi-FI"/>
              </w:rPr>
              <w:t xml:space="preserve">t work </w:t>
            </w:r>
          </w:p>
        </w:tc>
      </w:tr>
      <w:tr w:rsidR="00CE610A" w:rsidRPr="007C5684" w14:paraId="6E4D98B6" w14:textId="77777777" w:rsidTr="0075587E">
        <w:trPr>
          <w:trHeight w:val="24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D5A75" w14:textId="583A4E81" w:rsidR="0075587E" w:rsidRPr="007C5684" w:rsidRDefault="0075587E" w:rsidP="0025473F">
            <w:pPr>
              <w:spacing w:line="240" w:lineRule="auto"/>
              <w:ind w:lef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7006F5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Functional data connections </w:t>
            </w:r>
          </w:p>
          <w:p w14:paraId="4F84360F" w14:textId="0CEFCE4E" w:rsidR="0075587E" w:rsidRPr="007C5684" w:rsidRDefault="0075587E" w:rsidP="0025473F">
            <w:pPr>
              <w:spacing w:before="48" w:line="240" w:lineRule="auto"/>
              <w:ind w:left="99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7006F5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Education and skills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ACB72" w14:textId="15A58F5A" w:rsidR="0075587E" w:rsidRPr="007C5684" w:rsidRDefault="0075587E" w:rsidP="0025473F">
            <w:pPr>
              <w:spacing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F9683B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Business</w:t>
            </w:r>
            <w:r w:rsidR="00BE5854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="004439D2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structure</w:t>
            </w:r>
          </w:p>
          <w:p w14:paraId="04FBA0C5" w14:textId="1DD8947B" w:rsidR="0075587E" w:rsidRPr="007C5684" w:rsidRDefault="0075587E" w:rsidP="0025473F">
            <w:pPr>
              <w:spacing w:before="48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4439D2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Professional structure </w:t>
            </w: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 </w:t>
            </w:r>
          </w:p>
          <w:p w14:paraId="44535C90" w14:textId="70F10F34" w:rsidR="0075587E" w:rsidRPr="007C5684" w:rsidRDefault="0075587E" w:rsidP="0025473F">
            <w:pPr>
              <w:spacing w:before="53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4439D2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Skilled workforce </w:t>
            </w:r>
          </w:p>
          <w:p w14:paraId="59EAA093" w14:textId="7850AD45" w:rsidR="004439D2" w:rsidRPr="007C5684" w:rsidRDefault="0075587E" w:rsidP="0025473F">
            <w:pPr>
              <w:spacing w:before="48" w:line="240" w:lineRule="auto"/>
              <w:ind w:left="104" w:right="371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D178B3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Knowledge-intensive</w:t>
            </w:r>
            <w:r w:rsidR="004439D2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companies </w:t>
            </w: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</w:p>
          <w:p w14:paraId="6925065F" w14:textId="16240BEA" w:rsidR="0075587E" w:rsidRPr="007C5684" w:rsidRDefault="0075587E" w:rsidP="0025473F">
            <w:pPr>
              <w:spacing w:before="48" w:line="240" w:lineRule="auto"/>
              <w:ind w:left="104" w:right="37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4439D2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Networks with RDI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3843E" w14:textId="0F5A9055" w:rsidR="004439D2" w:rsidRPr="007C5684" w:rsidRDefault="0075587E" w:rsidP="0025473F">
            <w:pPr>
              <w:spacing w:line="240" w:lineRule="auto"/>
              <w:ind w:left="104" w:right="53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20247F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Functional transportation connections </w:t>
            </w:r>
          </w:p>
          <w:p w14:paraId="579AF805" w14:textId="62199BBF" w:rsidR="0075587E" w:rsidRPr="007C5684" w:rsidRDefault="0075587E" w:rsidP="0025473F">
            <w:pPr>
              <w:spacing w:line="240" w:lineRule="auto"/>
              <w:ind w:left="104" w:right="53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r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CE610A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Reliable data connections </w:t>
            </w:r>
            <w:r w:rsidR="0020247F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</w:t>
            </w:r>
          </w:p>
          <w:p w14:paraId="34FF1B39" w14:textId="77547E8B" w:rsidR="00CE610A" w:rsidRPr="007C5684" w:rsidRDefault="0075587E" w:rsidP="0025473F">
            <w:pPr>
              <w:spacing w:before="48" w:line="240" w:lineRule="auto"/>
              <w:ind w:left="10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66381D" w:rsidRPr="007C5684">
              <w:rPr>
                <w:rFonts w:eastAsia="Times New Roman" w:cs="Arial"/>
                <w:color w:val="000000"/>
                <w:sz w:val="20"/>
                <w:szCs w:val="20"/>
                <w:lang w:val="en-GB" w:eastAsia="fi-FI"/>
              </w:rPr>
              <w:t xml:space="preserve">Suitable online programs and tools </w:t>
            </w:r>
          </w:p>
          <w:p w14:paraId="16455C34" w14:textId="4D868636" w:rsidR="0066381D" w:rsidRPr="007C5684" w:rsidRDefault="0075587E" w:rsidP="0025473F">
            <w:pPr>
              <w:spacing w:before="48" w:line="240" w:lineRule="auto"/>
              <w:ind w:left="10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</w:pPr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>●</w:t>
            </w:r>
            <w:r w:rsidR="0066381D"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 Remote </w:t>
            </w:r>
            <w:r w:rsidR="004D0623"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offices  </w:t>
            </w:r>
          </w:p>
          <w:p w14:paraId="2BC2E165" w14:textId="43C3F476" w:rsidR="0075587E" w:rsidRPr="007C5684" w:rsidRDefault="0075587E" w:rsidP="0025473F">
            <w:pPr>
              <w:spacing w:before="53" w:line="240" w:lineRule="auto"/>
              <w:ind w:left="10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lang w:val="en-GB" w:eastAsia="fi-FI"/>
              </w:rPr>
            </w:pPr>
            <w:proofErr w:type="gramStart"/>
            <w:r w:rsidRPr="007C568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fi-FI"/>
              </w:rPr>
              <w:t xml:space="preserve">● </w:t>
            </w:r>
            <w:r w:rsidR="00FE36B5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W</w:t>
            </w:r>
            <w:r w:rsidR="00D178B3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>orkplace</w:t>
            </w:r>
            <w:proofErr w:type="gramEnd"/>
            <w:r w:rsidR="00FE36B5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 practice</w:t>
            </w:r>
            <w:r w:rsidR="00D178B3" w:rsidRPr="007C5684">
              <w:rPr>
                <w:rFonts w:eastAsia="Times New Roman" w:cs="Times New Roman"/>
                <w:color w:val="000000"/>
                <w:sz w:val="20"/>
                <w:szCs w:val="20"/>
                <w:lang w:val="en-GB" w:eastAsia="fi-FI"/>
              </w:rPr>
              <w:t xml:space="preserve">s </w:t>
            </w:r>
          </w:p>
        </w:tc>
      </w:tr>
    </w:tbl>
    <w:p w14:paraId="3836F211" w14:textId="2EF137E4" w:rsidR="00E12AD3" w:rsidRPr="007C5684" w:rsidRDefault="00E12AD3" w:rsidP="0025473F">
      <w:pPr>
        <w:jc w:val="both"/>
        <w:rPr>
          <w:lang w:val="en-GB"/>
        </w:rPr>
      </w:pPr>
    </w:p>
    <w:p w14:paraId="66B06F9E" w14:textId="025CFF53" w:rsidR="00E12AD3" w:rsidRPr="007C5684" w:rsidRDefault="008B175B" w:rsidP="0025473F">
      <w:pPr>
        <w:jc w:val="both"/>
        <w:rPr>
          <w:lang w:val="en-GB"/>
        </w:rPr>
      </w:pPr>
      <w:r w:rsidRPr="007C5684">
        <w:rPr>
          <w:lang w:val="en-GB"/>
        </w:rPr>
        <w:t>The preconditions</w:t>
      </w:r>
      <w:r w:rsidR="00E12AD3" w:rsidRPr="007C5684">
        <w:rPr>
          <w:lang w:val="en-GB"/>
        </w:rPr>
        <w:t xml:space="preserve"> for multi-location or location-independent knowledge work in rural areas are generally related</w:t>
      </w:r>
      <w:r w:rsidR="00FE36B5">
        <w:rPr>
          <w:lang w:val="en-GB"/>
        </w:rPr>
        <w:t xml:space="preserve"> </w:t>
      </w:r>
      <w:r w:rsidRPr="007C5684">
        <w:rPr>
          <w:lang w:val="en-GB"/>
        </w:rPr>
        <w:t xml:space="preserve">to </w:t>
      </w:r>
      <w:r w:rsidR="00E12AD3" w:rsidRPr="007C5684">
        <w:rPr>
          <w:lang w:val="en-GB"/>
        </w:rPr>
        <w:t xml:space="preserve">infrastructure, </w:t>
      </w:r>
      <w:proofErr w:type="gramStart"/>
      <w:r w:rsidR="00E12AD3" w:rsidRPr="007C5684">
        <w:rPr>
          <w:lang w:val="en-GB"/>
        </w:rPr>
        <w:t>livelihoods</w:t>
      </w:r>
      <w:proofErr w:type="gramEnd"/>
      <w:r w:rsidR="00E12AD3" w:rsidRPr="007C5684">
        <w:rPr>
          <w:lang w:val="en-GB"/>
        </w:rPr>
        <w:t xml:space="preserve"> and workplace practices. </w:t>
      </w:r>
      <w:r w:rsidR="00C74E55">
        <w:rPr>
          <w:b/>
          <w:bCs/>
          <w:lang w:val="en-GB"/>
        </w:rPr>
        <w:t>A w</w:t>
      </w:r>
      <w:r w:rsidR="006D5AF6" w:rsidRPr="007C5684">
        <w:rPr>
          <w:b/>
          <w:bCs/>
          <w:lang w:val="en-GB"/>
        </w:rPr>
        <w:t>orking data connection</w:t>
      </w:r>
      <w:r w:rsidR="006D5AF6" w:rsidRPr="007C5684">
        <w:rPr>
          <w:lang w:val="en-GB"/>
        </w:rPr>
        <w:t xml:space="preserve"> enables information work</w:t>
      </w:r>
      <w:r w:rsidR="00C74E55">
        <w:rPr>
          <w:lang w:val="en-GB"/>
        </w:rPr>
        <w:t xml:space="preserve"> to take place</w:t>
      </w:r>
      <w:r w:rsidR="006D5AF6" w:rsidRPr="007C5684">
        <w:rPr>
          <w:lang w:val="en-GB"/>
        </w:rPr>
        <w:t xml:space="preserve">. </w:t>
      </w:r>
      <w:r w:rsidR="009775E6" w:rsidRPr="007C5684">
        <w:rPr>
          <w:lang w:val="en-GB"/>
        </w:rPr>
        <w:t xml:space="preserve">In addition, </w:t>
      </w:r>
      <w:r w:rsidR="009775E6" w:rsidRPr="007C5684">
        <w:rPr>
          <w:b/>
          <w:bCs/>
          <w:lang w:val="en-GB"/>
        </w:rPr>
        <w:t xml:space="preserve">a </w:t>
      </w:r>
      <w:r w:rsidR="00E23259" w:rsidRPr="007C5684">
        <w:rPr>
          <w:b/>
          <w:bCs/>
          <w:lang w:val="en-GB"/>
        </w:rPr>
        <w:t>workplace</w:t>
      </w:r>
      <w:r w:rsidR="008E6471" w:rsidRPr="007C5684">
        <w:rPr>
          <w:b/>
          <w:bCs/>
          <w:lang w:val="en-GB"/>
        </w:rPr>
        <w:t>,</w:t>
      </w:r>
      <w:r w:rsidR="008E6471" w:rsidRPr="007C5684">
        <w:rPr>
          <w:lang w:val="en-GB"/>
        </w:rPr>
        <w:t xml:space="preserve"> such as a remote work hub, regional office, home office</w:t>
      </w:r>
      <w:r w:rsidR="00E23259" w:rsidRPr="007C5684">
        <w:rPr>
          <w:lang w:val="en-GB"/>
        </w:rPr>
        <w:t>,</w:t>
      </w:r>
      <w:r w:rsidR="008E6471" w:rsidRPr="007C5684">
        <w:rPr>
          <w:lang w:val="en-GB"/>
        </w:rPr>
        <w:t xml:space="preserve"> or other, is </w:t>
      </w:r>
      <w:r w:rsidR="00C74E55">
        <w:rPr>
          <w:lang w:val="en-GB"/>
        </w:rPr>
        <w:t xml:space="preserve">also </w:t>
      </w:r>
      <w:r w:rsidR="008E6471" w:rsidRPr="007C5684">
        <w:rPr>
          <w:lang w:val="en-GB"/>
        </w:rPr>
        <w:t xml:space="preserve">necessary. </w:t>
      </w:r>
      <w:r w:rsidR="00E23259" w:rsidRPr="007C5684">
        <w:rPr>
          <w:b/>
          <w:bCs/>
          <w:lang w:val="en-GB"/>
        </w:rPr>
        <w:t>Knowledge-intens</w:t>
      </w:r>
      <w:r w:rsidR="00C74E55">
        <w:rPr>
          <w:b/>
          <w:bCs/>
          <w:lang w:val="en-GB"/>
        </w:rPr>
        <w:t>iv</w:t>
      </w:r>
      <w:r w:rsidR="00E23259" w:rsidRPr="007C5684">
        <w:rPr>
          <w:b/>
          <w:bCs/>
          <w:lang w:val="en-GB"/>
        </w:rPr>
        <w:t>e jobs</w:t>
      </w:r>
      <w:r w:rsidR="000E1EEA" w:rsidRPr="007C5684">
        <w:rPr>
          <w:b/>
          <w:bCs/>
          <w:lang w:val="en-GB"/>
        </w:rPr>
        <w:t xml:space="preserve"> </w:t>
      </w:r>
      <w:r w:rsidR="00347AD8" w:rsidRPr="007C5684">
        <w:rPr>
          <w:b/>
          <w:bCs/>
          <w:lang w:val="en-GB"/>
        </w:rPr>
        <w:t xml:space="preserve">that are </w:t>
      </w:r>
      <w:r w:rsidR="000E1EEA" w:rsidRPr="007C5684">
        <w:rPr>
          <w:b/>
          <w:bCs/>
          <w:lang w:val="en-GB"/>
        </w:rPr>
        <w:t>either within commuting distance, in rural areas</w:t>
      </w:r>
      <w:r w:rsidR="00347AD8" w:rsidRPr="007C5684">
        <w:rPr>
          <w:b/>
          <w:bCs/>
          <w:lang w:val="en-GB"/>
        </w:rPr>
        <w:t>,</w:t>
      </w:r>
      <w:r w:rsidR="000E1EEA" w:rsidRPr="007C5684">
        <w:rPr>
          <w:b/>
          <w:bCs/>
          <w:lang w:val="en-GB"/>
        </w:rPr>
        <w:t xml:space="preserve"> or </w:t>
      </w:r>
      <w:r w:rsidR="00347AD8" w:rsidRPr="007C5684">
        <w:rPr>
          <w:b/>
          <w:bCs/>
          <w:lang w:val="en-GB"/>
        </w:rPr>
        <w:t>totally location-independent</w:t>
      </w:r>
      <w:r w:rsidR="00347AD8" w:rsidRPr="007C5684">
        <w:rPr>
          <w:lang w:val="en-GB"/>
        </w:rPr>
        <w:t xml:space="preserve"> are </w:t>
      </w:r>
      <w:r w:rsidR="00C74E55">
        <w:rPr>
          <w:lang w:val="en-GB"/>
        </w:rPr>
        <w:t>required also.</w:t>
      </w:r>
      <w:r w:rsidR="00347AD8" w:rsidRPr="007C5684">
        <w:rPr>
          <w:lang w:val="en-GB"/>
        </w:rPr>
        <w:t xml:space="preserve"> </w:t>
      </w:r>
      <w:r w:rsidR="002B6AEC" w:rsidRPr="007C5684">
        <w:rPr>
          <w:lang w:val="en-GB"/>
        </w:rPr>
        <w:t>These preconditions are significantly i</w:t>
      </w:r>
      <w:r w:rsidR="00E12AD3" w:rsidRPr="007C5684">
        <w:rPr>
          <w:lang w:val="en-GB"/>
        </w:rPr>
        <w:t xml:space="preserve">nfluenced by the location, </w:t>
      </w:r>
      <w:r w:rsidR="00CA2256" w:rsidRPr="007C5684">
        <w:rPr>
          <w:lang w:val="en-GB"/>
        </w:rPr>
        <w:t>attractiveness,</w:t>
      </w:r>
      <w:r w:rsidR="00E12AD3" w:rsidRPr="007C5684">
        <w:rPr>
          <w:lang w:val="en-GB"/>
        </w:rPr>
        <w:t xml:space="preserve"> and</w:t>
      </w:r>
      <w:r w:rsidR="004E0E27" w:rsidRPr="007C5684">
        <w:rPr>
          <w:lang w:val="en-GB"/>
        </w:rPr>
        <w:t xml:space="preserve"> </w:t>
      </w:r>
      <w:r w:rsidR="00E12AD3" w:rsidRPr="007C5684">
        <w:rPr>
          <w:lang w:val="en-GB"/>
        </w:rPr>
        <w:t>transport connections</w:t>
      </w:r>
      <w:r w:rsidR="004E0E27" w:rsidRPr="007C5684">
        <w:rPr>
          <w:lang w:val="en-GB"/>
        </w:rPr>
        <w:t xml:space="preserve"> of the rural areas, as well as </w:t>
      </w:r>
      <w:r w:rsidR="00C74E55">
        <w:rPr>
          <w:lang w:val="en-GB"/>
        </w:rPr>
        <w:t xml:space="preserve">by </w:t>
      </w:r>
      <w:r w:rsidR="00E12AD3" w:rsidRPr="007C5684">
        <w:rPr>
          <w:lang w:val="en-GB"/>
        </w:rPr>
        <w:t xml:space="preserve">the economic </w:t>
      </w:r>
      <w:r w:rsidR="00CA2256" w:rsidRPr="007C5684">
        <w:rPr>
          <w:lang w:val="en-GB"/>
        </w:rPr>
        <w:t>and</w:t>
      </w:r>
      <w:r w:rsidR="00E12AD3" w:rsidRPr="007C5684">
        <w:rPr>
          <w:lang w:val="en-GB"/>
        </w:rPr>
        <w:t xml:space="preserve"> professional structure</w:t>
      </w:r>
      <w:r w:rsidR="00CA2256" w:rsidRPr="007C5684">
        <w:rPr>
          <w:lang w:val="en-GB"/>
        </w:rPr>
        <w:t xml:space="preserve">s of the area, the degree of </w:t>
      </w:r>
      <w:r w:rsidR="000847A2" w:rsidRPr="007C5684">
        <w:rPr>
          <w:lang w:val="en-GB"/>
        </w:rPr>
        <w:t xml:space="preserve">information work in the economy and the employees’ </w:t>
      </w:r>
      <w:r w:rsidR="00CD736F" w:rsidRPr="007C5684">
        <w:rPr>
          <w:lang w:val="en-GB"/>
        </w:rPr>
        <w:t xml:space="preserve">flexibility </w:t>
      </w:r>
      <w:proofErr w:type="gramStart"/>
      <w:r w:rsidR="00103A52">
        <w:rPr>
          <w:lang w:val="en-GB"/>
        </w:rPr>
        <w:t xml:space="preserve">with </w:t>
      </w:r>
      <w:r w:rsidR="00C74E55">
        <w:rPr>
          <w:lang w:val="en-GB"/>
        </w:rPr>
        <w:t>regard to</w:t>
      </w:r>
      <w:proofErr w:type="gramEnd"/>
      <w:r w:rsidR="00C74E55">
        <w:rPr>
          <w:lang w:val="en-GB"/>
        </w:rPr>
        <w:t xml:space="preserve"> </w:t>
      </w:r>
      <w:r w:rsidR="00CD736F" w:rsidRPr="007C5684">
        <w:rPr>
          <w:lang w:val="en-GB"/>
        </w:rPr>
        <w:t xml:space="preserve">place-independent work. </w:t>
      </w:r>
      <w:r w:rsidR="009E68A0" w:rsidRPr="007C5684">
        <w:rPr>
          <w:lang w:val="en-GB"/>
        </w:rPr>
        <w:t xml:space="preserve">Public authorities can show leadership in multi-location and location-independent work (and recruitment) by </w:t>
      </w:r>
      <w:r w:rsidR="002A7402" w:rsidRPr="007C5684">
        <w:rPr>
          <w:lang w:val="en-GB"/>
        </w:rPr>
        <w:t>promoting location-independenc</w:t>
      </w:r>
      <w:r w:rsidR="00C74E55">
        <w:rPr>
          <w:lang w:val="en-GB"/>
        </w:rPr>
        <w:t>e</w:t>
      </w:r>
      <w:r w:rsidR="002A7402" w:rsidRPr="007C5684">
        <w:rPr>
          <w:lang w:val="en-GB"/>
        </w:rPr>
        <w:t xml:space="preserve"> </w:t>
      </w:r>
      <w:r w:rsidR="00E12AD3" w:rsidRPr="007C5684">
        <w:rPr>
          <w:lang w:val="en-GB"/>
        </w:rPr>
        <w:t xml:space="preserve">in those jobs where it </w:t>
      </w:r>
      <w:r w:rsidR="002A7402" w:rsidRPr="007C5684">
        <w:rPr>
          <w:lang w:val="en-GB"/>
        </w:rPr>
        <w:t xml:space="preserve">is possible. </w:t>
      </w:r>
    </w:p>
    <w:p w14:paraId="1C1944A5" w14:textId="106B4024" w:rsidR="002A7402" w:rsidRPr="007C5684" w:rsidRDefault="002A7402" w:rsidP="0025473F">
      <w:pPr>
        <w:jc w:val="both"/>
        <w:rPr>
          <w:lang w:val="en-GB"/>
        </w:rPr>
      </w:pPr>
    </w:p>
    <w:p w14:paraId="46BA2CA1" w14:textId="789E2CB4" w:rsidR="00E8370D" w:rsidRPr="007C5684" w:rsidRDefault="00B10E74" w:rsidP="0025473F">
      <w:pPr>
        <w:jc w:val="both"/>
        <w:rPr>
          <w:lang w:val="en-GB"/>
        </w:rPr>
      </w:pPr>
      <w:r w:rsidRPr="007C5684">
        <w:rPr>
          <w:lang w:val="en-GB"/>
        </w:rPr>
        <w:t>Infrastructure</w:t>
      </w:r>
      <w:r w:rsidR="00C74E55">
        <w:rPr>
          <w:lang w:val="en-GB"/>
        </w:rPr>
        <w:t>,</w:t>
      </w:r>
      <w:r w:rsidRPr="007C5684">
        <w:rPr>
          <w:lang w:val="en-GB"/>
        </w:rPr>
        <w:t xml:space="preserve"> its </w:t>
      </w:r>
      <w:proofErr w:type="gramStart"/>
      <w:r w:rsidRPr="007C5684">
        <w:rPr>
          <w:lang w:val="en-GB"/>
        </w:rPr>
        <w:t>adequacy</w:t>
      </w:r>
      <w:proofErr w:type="gramEnd"/>
      <w:r w:rsidRPr="007C5684">
        <w:rPr>
          <w:lang w:val="en-GB"/>
        </w:rPr>
        <w:t xml:space="preserve"> and functionality</w:t>
      </w:r>
      <w:r w:rsidR="00C74E55">
        <w:rPr>
          <w:lang w:val="en-GB"/>
        </w:rPr>
        <w:t>,</w:t>
      </w:r>
      <w:r w:rsidR="00C1661E" w:rsidRPr="007C5684">
        <w:rPr>
          <w:lang w:val="en-GB"/>
        </w:rPr>
        <w:t xml:space="preserve"> </w:t>
      </w:r>
      <w:r w:rsidRPr="007C5684">
        <w:rPr>
          <w:lang w:val="en-GB"/>
        </w:rPr>
        <w:t>are</w:t>
      </w:r>
      <w:r w:rsidR="00C1661E" w:rsidRPr="007C5684">
        <w:rPr>
          <w:lang w:val="en-GB"/>
        </w:rPr>
        <w:t xml:space="preserve"> the foundation of multi-location and place-independent wor</w:t>
      </w:r>
      <w:r w:rsidRPr="007C5684">
        <w:rPr>
          <w:lang w:val="en-GB"/>
        </w:rPr>
        <w:t xml:space="preserve">k. </w:t>
      </w:r>
      <w:r w:rsidR="0003685E" w:rsidRPr="007C5684">
        <w:rPr>
          <w:lang w:val="en-GB"/>
        </w:rPr>
        <w:t xml:space="preserve">The preconditions are not met unless there are </w:t>
      </w:r>
      <w:r w:rsidR="0003685E" w:rsidRPr="007C5684">
        <w:rPr>
          <w:b/>
          <w:bCs/>
          <w:lang w:val="en-GB"/>
        </w:rPr>
        <w:t>functional transportation and data connections</w:t>
      </w:r>
      <w:r w:rsidR="0079766B" w:rsidRPr="007C5684">
        <w:rPr>
          <w:lang w:val="en-GB"/>
        </w:rPr>
        <w:t xml:space="preserve">. In terms of rural vitality, </w:t>
      </w:r>
      <w:r w:rsidR="00E12AD3" w:rsidRPr="007C5684">
        <w:rPr>
          <w:lang w:val="en-GB"/>
        </w:rPr>
        <w:t>it is critical that</w:t>
      </w:r>
      <w:r w:rsidR="00FD79BC" w:rsidRPr="007C5684">
        <w:rPr>
          <w:lang w:val="en-GB"/>
        </w:rPr>
        <w:t xml:space="preserve"> </w:t>
      </w:r>
      <w:r w:rsidR="00133DBD" w:rsidRPr="007C5684">
        <w:rPr>
          <w:lang w:val="en-GB"/>
        </w:rPr>
        <w:t>government funding for</w:t>
      </w:r>
      <w:r w:rsidR="00E12AD3" w:rsidRPr="007C5684">
        <w:rPr>
          <w:lang w:val="en-GB"/>
        </w:rPr>
        <w:t xml:space="preserve"> </w:t>
      </w:r>
      <w:r w:rsidR="00133DBD" w:rsidRPr="007C5684">
        <w:rPr>
          <w:lang w:val="en-GB"/>
        </w:rPr>
        <w:t xml:space="preserve">the </w:t>
      </w:r>
      <w:r w:rsidR="00E12AD3" w:rsidRPr="007C5684">
        <w:rPr>
          <w:lang w:val="en-GB"/>
        </w:rPr>
        <w:t xml:space="preserve">infrastructure of rural areas is </w:t>
      </w:r>
      <w:r w:rsidR="00C74E55">
        <w:rPr>
          <w:lang w:val="en-GB"/>
        </w:rPr>
        <w:t xml:space="preserve">also </w:t>
      </w:r>
      <w:r w:rsidR="00133DBD" w:rsidRPr="007C5684">
        <w:rPr>
          <w:lang w:val="en-GB"/>
        </w:rPr>
        <w:t>present.</w:t>
      </w:r>
      <w:r w:rsidR="00E12AD3" w:rsidRPr="007C5684">
        <w:rPr>
          <w:lang w:val="en-GB"/>
        </w:rPr>
        <w:t xml:space="preserve"> For example,</w:t>
      </w:r>
      <w:r w:rsidR="00DA6A54" w:rsidRPr="007C5684">
        <w:rPr>
          <w:lang w:val="en-GB"/>
        </w:rPr>
        <w:t xml:space="preserve"> access to</w:t>
      </w:r>
      <w:r w:rsidR="00C74E55">
        <w:rPr>
          <w:lang w:val="en-GB"/>
        </w:rPr>
        <w:t xml:space="preserve"> a</w:t>
      </w:r>
      <w:r w:rsidR="00DA6A54" w:rsidRPr="007C5684">
        <w:rPr>
          <w:lang w:val="en-GB"/>
        </w:rPr>
        <w:t xml:space="preserve"> </w:t>
      </w:r>
      <w:r w:rsidR="00FE36B5">
        <w:rPr>
          <w:lang w:val="en-GB"/>
        </w:rPr>
        <w:t xml:space="preserve">fibre </w:t>
      </w:r>
      <w:r w:rsidR="00DA6A54" w:rsidRPr="007C5684">
        <w:rPr>
          <w:lang w:val="en-GB"/>
        </w:rPr>
        <w:t>optic</w:t>
      </w:r>
      <w:r w:rsidR="00E12968" w:rsidRPr="007C5684">
        <w:rPr>
          <w:lang w:val="en-GB"/>
        </w:rPr>
        <w:t xml:space="preserve"> </w:t>
      </w:r>
      <w:r w:rsidR="00C74E55">
        <w:rPr>
          <w:lang w:val="en-GB"/>
        </w:rPr>
        <w:t xml:space="preserve">cable network </w:t>
      </w:r>
      <w:r w:rsidR="00C364DE" w:rsidRPr="007C5684">
        <w:rPr>
          <w:lang w:val="en-GB"/>
        </w:rPr>
        <w:t xml:space="preserve">in the countryside positively </w:t>
      </w:r>
      <w:r w:rsidR="00C74E55">
        <w:rPr>
          <w:lang w:val="en-GB"/>
        </w:rPr>
        <w:t xml:space="preserve">impacts </w:t>
      </w:r>
      <w:r w:rsidR="000C735C" w:rsidRPr="007C5684">
        <w:rPr>
          <w:lang w:val="en-GB"/>
        </w:rPr>
        <w:t>vitality and demogr</w:t>
      </w:r>
      <w:r w:rsidR="00E8370D" w:rsidRPr="007C5684">
        <w:rPr>
          <w:lang w:val="en-GB"/>
        </w:rPr>
        <w:t xml:space="preserve">aphic development </w:t>
      </w:r>
      <w:r w:rsidR="00E12AD3" w:rsidRPr="007C5684">
        <w:rPr>
          <w:lang w:val="en-GB"/>
        </w:rPr>
        <w:t xml:space="preserve">(Hirvonen et al. 2020). </w:t>
      </w:r>
      <w:r w:rsidR="008D3834" w:rsidRPr="007C5684">
        <w:rPr>
          <w:lang w:val="en-GB"/>
        </w:rPr>
        <w:t xml:space="preserve">Without functioning data </w:t>
      </w:r>
      <w:r w:rsidR="00E90450" w:rsidRPr="007C5684">
        <w:rPr>
          <w:lang w:val="en-GB"/>
        </w:rPr>
        <w:t>and</w:t>
      </w:r>
      <w:r w:rsidR="00C74E55">
        <w:rPr>
          <w:lang w:val="en-GB"/>
        </w:rPr>
        <w:t xml:space="preserve"> a</w:t>
      </w:r>
      <w:r w:rsidR="00E90450" w:rsidRPr="007C5684">
        <w:rPr>
          <w:lang w:val="en-GB"/>
        </w:rPr>
        <w:t xml:space="preserve"> </w:t>
      </w:r>
      <w:r w:rsidR="00FE36B5">
        <w:rPr>
          <w:lang w:val="en-GB"/>
        </w:rPr>
        <w:t xml:space="preserve">fibre </w:t>
      </w:r>
      <w:r w:rsidR="00E90450" w:rsidRPr="007C5684">
        <w:rPr>
          <w:lang w:val="en-GB"/>
        </w:rPr>
        <w:t xml:space="preserve">optic connection </w:t>
      </w:r>
      <w:r w:rsidR="00684A0D" w:rsidRPr="007C5684">
        <w:rPr>
          <w:lang w:val="en-GB"/>
        </w:rPr>
        <w:t xml:space="preserve">in a second home or summer cottage, it is extremely difficult to </w:t>
      </w:r>
      <w:r w:rsidR="00EB21C1" w:rsidRPr="007C5684">
        <w:rPr>
          <w:lang w:val="en-GB"/>
        </w:rPr>
        <w:t xml:space="preserve">perform knowledge work. </w:t>
      </w:r>
      <w:r w:rsidR="00BF44C8" w:rsidRPr="007C5684">
        <w:rPr>
          <w:lang w:val="en-GB"/>
        </w:rPr>
        <w:t>In addition</w:t>
      </w:r>
      <w:r w:rsidR="004F030C" w:rsidRPr="007C5684">
        <w:rPr>
          <w:lang w:val="en-GB"/>
        </w:rPr>
        <w:t xml:space="preserve">, data communication connections play an important role in </w:t>
      </w:r>
      <w:r w:rsidR="00B56C24" w:rsidRPr="007C5684">
        <w:rPr>
          <w:lang w:val="en-GB"/>
        </w:rPr>
        <w:t xml:space="preserve">transitioning traditional </w:t>
      </w:r>
      <w:r w:rsidR="00C74E55">
        <w:rPr>
          <w:lang w:val="en-GB"/>
        </w:rPr>
        <w:t xml:space="preserve">employment </w:t>
      </w:r>
      <w:r w:rsidR="00B56C24" w:rsidRPr="007C5684">
        <w:rPr>
          <w:lang w:val="en-GB"/>
        </w:rPr>
        <w:t xml:space="preserve">fields </w:t>
      </w:r>
      <w:r w:rsidR="00C74E55">
        <w:rPr>
          <w:lang w:val="en-GB"/>
        </w:rPr>
        <w:t>in</w:t>
      </w:r>
      <w:r w:rsidR="00B56C24" w:rsidRPr="007C5684">
        <w:rPr>
          <w:lang w:val="en-GB"/>
        </w:rPr>
        <w:t xml:space="preserve"> a more </w:t>
      </w:r>
      <w:r w:rsidR="009F5B2D" w:rsidRPr="007C5684">
        <w:rPr>
          <w:lang w:val="en-GB"/>
        </w:rPr>
        <w:t xml:space="preserve">knowledge-based direction. </w:t>
      </w:r>
    </w:p>
    <w:p w14:paraId="4202350F" w14:textId="77777777" w:rsidR="00E8370D" w:rsidRPr="007C5684" w:rsidRDefault="00E8370D" w:rsidP="0025473F">
      <w:pPr>
        <w:jc w:val="both"/>
        <w:rPr>
          <w:lang w:val="en-GB"/>
        </w:rPr>
      </w:pPr>
    </w:p>
    <w:p w14:paraId="7E303EFA" w14:textId="6725F2E5" w:rsidR="00660DF0" w:rsidRPr="007C5684" w:rsidRDefault="004401D6" w:rsidP="0025473F">
      <w:pPr>
        <w:jc w:val="both"/>
        <w:rPr>
          <w:lang w:val="en-GB"/>
        </w:rPr>
      </w:pPr>
      <w:r w:rsidRPr="007C5684">
        <w:rPr>
          <w:lang w:val="en-GB"/>
        </w:rPr>
        <w:t>Good</w:t>
      </w:r>
      <w:r w:rsidR="00A17ADE" w:rsidRPr="007C5684">
        <w:rPr>
          <w:lang w:val="en-GB"/>
        </w:rPr>
        <w:t xml:space="preserve"> transport connections and </w:t>
      </w:r>
      <w:r w:rsidR="00C74E55">
        <w:rPr>
          <w:lang w:val="en-GB"/>
        </w:rPr>
        <w:t xml:space="preserve">a working </w:t>
      </w:r>
      <w:r w:rsidR="00A17ADE" w:rsidRPr="007C5684">
        <w:rPr>
          <w:b/>
          <w:bCs/>
          <w:lang w:val="en-GB"/>
        </w:rPr>
        <w:t>service structure</w:t>
      </w:r>
      <w:r w:rsidR="00A17ADE" w:rsidRPr="007C5684">
        <w:rPr>
          <w:lang w:val="en-GB"/>
        </w:rPr>
        <w:t xml:space="preserve"> </w:t>
      </w:r>
      <w:r w:rsidR="00095044" w:rsidRPr="007C5684">
        <w:rPr>
          <w:lang w:val="en-GB"/>
        </w:rPr>
        <w:t xml:space="preserve">are </w:t>
      </w:r>
      <w:r w:rsidR="00660DF0" w:rsidRPr="007C5684">
        <w:rPr>
          <w:lang w:val="en-GB"/>
        </w:rPr>
        <w:t>important for multi-location and</w:t>
      </w:r>
      <w:r w:rsidR="00095044" w:rsidRPr="007C5684">
        <w:rPr>
          <w:lang w:val="en-GB"/>
        </w:rPr>
        <w:t xml:space="preserve"> </w:t>
      </w:r>
      <w:r w:rsidR="00660DF0" w:rsidRPr="007C5684">
        <w:rPr>
          <w:lang w:val="en-GB"/>
        </w:rPr>
        <w:t>location-independent employees</w:t>
      </w:r>
      <w:r w:rsidR="00EC38CB" w:rsidRPr="007C5684">
        <w:rPr>
          <w:lang w:val="en-GB"/>
        </w:rPr>
        <w:t xml:space="preserve"> because critical services like restaurants and grocery stores </w:t>
      </w:r>
      <w:r w:rsidR="00B83081" w:rsidRPr="007C5684">
        <w:rPr>
          <w:lang w:val="en-GB"/>
        </w:rPr>
        <w:t xml:space="preserve">are </w:t>
      </w:r>
      <w:r w:rsidR="00C74E55">
        <w:rPr>
          <w:lang w:val="en-GB"/>
        </w:rPr>
        <w:t xml:space="preserve">often </w:t>
      </w:r>
      <w:r w:rsidR="00B83081" w:rsidRPr="007C5684">
        <w:rPr>
          <w:lang w:val="en-GB"/>
        </w:rPr>
        <w:t>significant factors</w:t>
      </w:r>
      <w:r w:rsidR="00C74E55">
        <w:rPr>
          <w:lang w:val="en-GB"/>
        </w:rPr>
        <w:t xml:space="preserve"> in location choice</w:t>
      </w:r>
      <w:r w:rsidR="00B83081" w:rsidRPr="007C5684">
        <w:rPr>
          <w:lang w:val="en-GB"/>
        </w:rPr>
        <w:t xml:space="preserve">. </w:t>
      </w:r>
      <w:r w:rsidR="00A65CA6" w:rsidRPr="007C5684">
        <w:rPr>
          <w:lang w:val="en-GB"/>
        </w:rPr>
        <w:t xml:space="preserve">In recent years, co-working hubs, remote work </w:t>
      </w:r>
      <w:r w:rsidR="00F16EC9" w:rsidRPr="007C5684">
        <w:rPr>
          <w:lang w:val="en-GB"/>
        </w:rPr>
        <w:t>offices</w:t>
      </w:r>
      <w:r w:rsidR="000D4AE5" w:rsidRPr="007C5684">
        <w:rPr>
          <w:lang w:val="en-GB"/>
        </w:rPr>
        <w:t>,</w:t>
      </w:r>
      <w:r w:rsidR="00F16EC9" w:rsidRPr="007C5684">
        <w:rPr>
          <w:lang w:val="en-GB"/>
        </w:rPr>
        <w:t xml:space="preserve"> and other working places have </w:t>
      </w:r>
      <w:r w:rsidR="00D84247" w:rsidRPr="007C5684">
        <w:rPr>
          <w:lang w:val="en-GB"/>
        </w:rPr>
        <w:t xml:space="preserve">increased the </w:t>
      </w:r>
      <w:r w:rsidR="00E37175" w:rsidRPr="007C5684">
        <w:rPr>
          <w:lang w:val="en-GB"/>
        </w:rPr>
        <w:t xml:space="preserve">attractiveness of the regions. </w:t>
      </w:r>
      <w:r w:rsidR="00205C6A" w:rsidRPr="007C5684">
        <w:rPr>
          <w:lang w:val="en-GB"/>
        </w:rPr>
        <w:t xml:space="preserve">However, </w:t>
      </w:r>
      <w:r w:rsidR="00205C6A" w:rsidRPr="007C5684">
        <w:rPr>
          <w:b/>
          <w:bCs/>
          <w:lang w:val="en-GB"/>
        </w:rPr>
        <w:t>accessibility</w:t>
      </w:r>
      <w:r w:rsidR="00205C6A" w:rsidRPr="007C5684">
        <w:rPr>
          <w:lang w:val="en-GB"/>
        </w:rPr>
        <w:t xml:space="preserve"> </w:t>
      </w:r>
      <w:r w:rsidR="00C74E55">
        <w:rPr>
          <w:lang w:val="en-GB"/>
        </w:rPr>
        <w:t>remains</w:t>
      </w:r>
      <w:r w:rsidR="00205C6A" w:rsidRPr="007C5684">
        <w:rPr>
          <w:lang w:val="en-GB"/>
        </w:rPr>
        <w:t xml:space="preserve"> at the </w:t>
      </w:r>
      <w:r w:rsidR="00EC7BF1" w:rsidRPr="007C5684">
        <w:rPr>
          <w:lang w:val="en-GB"/>
        </w:rPr>
        <w:t xml:space="preserve">core of everything. </w:t>
      </w:r>
      <w:r w:rsidR="00273250" w:rsidRPr="007C5684">
        <w:rPr>
          <w:lang w:val="en-GB"/>
        </w:rPr>
        <w:t xml:space="preserve">Rural areas </w:t>
      </w:r>
      <w:r w:rsidR="00E77230" w:rsidRPr="007C5684">
        <w:rPr>
          <w:lang w:val="en-GB"/>
        </w:rPr>
        <w:t xml:space="preserve">do not attract multi-locational or place-independent </w:t>
      </w:r>
      <w:r w:rsidR="007D73BD" w:rsidRPr="007C5684">
        <w:rPr>
          <w:lang w:val="en-GB"/>
        </w:rPr>
        <w:t xml:space="preserve">knowledge workers unless the area is accessible. </w:t>
      </w:r>
      <w:r w:rsidR="00D42D12" w:rsidRPr="007C5684">
        <w:rPr>
          <w:lang w:val="en-GB"/>
        </w:rPr>
        <w:t>A</w:t>
      </w:r>
      <w:r w:rsidR="00660DF0" w:rsidRPr="007C5684">
        <w:rPr>
          <w:lang w:val="en-GB"/>
        </w:rPr>
        <w:t xml:space="preserve"> functioning and</w:t>
      </w:r>
      <w:r w:rsidR="00D42D12" w:rsidRPr="007C5684">
        <w:rPr>
          <w:lang w:val="en-GB"/>
        </w:rPr>
        <w:t xml:space="preserve"> well-</w:t>
      </w:r>
      <w:r w:rsidR="00660DF0" w:rsidRPr="007C5684">
        <w:rPr>
          <w:lang w:val="en-GB"/>
        </w:rPr>
        <w:t>maintained transport infrastructure is</w:t>
      </w:r>
      <w:r w:rsidR="00C74E55">
        <w:rPr>
          <w:lang w:val="en-GB"/>
        </w:rPr>
        <w:t xml:space="preserve"> </w:t>
      </w:r>
      <w:r w:rsidR="001B6AF0">
        <w:rPr>
          <w:lang w:val="en-GB"/>
        </w:rPr>
        <w:t>therefore</w:t>
      </w:r>
      <w:r w:rsidR="00660DF0" w:rsidRPr="007C5684">
        <w:rPr>
          <w:lang w:val="en-GB"/>
        </w:rPr>
        <w:t xml:space="preserve"> essential for</w:t>
      </w:r>
      <w:r w:rsidR="004B30D7" w:rsidRPr="007C5684">
        <w:rPr>
          <w:lang w:val="en-GB"/>
        </w:rPr>
        <w:t xml:space="preserve"> the</w:t>
      </w:r>
      <w:r w:rsidR="00660DF0" w:rsidRPr="007C5684">
        <w:rPr>
          <w:lang w:val="en-GB"/>
        </w:rPr>
        <w:t xml:space="preserve"> rural vitality</w:t>
      </w:r>
      <w:r w:rsidR="004B30D7" w:rsidRPr="007C5684">
        <w:rPr>
          <w:lang w:val="en-GB"/>
        </w:rPr>
        <w:t xml:space="preserve">. </w:t>
      </w:r>
    </w:p>
    <w:p w14:paraId="202DCA3A" w14:textId="77777777" w:rsidR="00D42D12" w:rsidRPr="007C5684" w:rsidRDefault="00D42D12" w:rsidP="0025473F">
      <w:pPr>
        <w:jc w:val="both"/>
        <w:rPr>
          <w:lang w:val="en-GB"/>
        </w:rPr>
      </w:pPr>
    </w:p>
    <w:p w14:paraId="3E87D3BA" w14:textId="059CEA2A" w:rsidR="00660DF0" w:rsidRPr="007C5684" w:rsidRDefault="00660DF0" w:rsidP="0025473F">
      <w:pPr>
        <w:jc w:val="both"/>
        <w:rPr>
          <w:lang w:val="en-GB"/>
        </w:rPr>
      </w:pPr>
      <w:r w:rsidRPr="007C5684">
        <w:rPr>
          <w:lang w:val="en-GB"/>
        </w:rPr>
        <w:t>Rural multi-locational and location-independent knowledge work can be developed either exogenously,</w:t>
      </w:r>
      <w:r w:rsidR="00C74E55">
        <w:rPr>
          <w:lang w:val="en-GB"/>
        </w:rPr>
        <w:t xml:space="preserve"> </w:t>
      </w:r>
      <w:r w:rsidRPr="007C5684">
        <w:rPr>
          <w:lang w:val="en-GB"/>
        </w:rPr>
        <w:t>through external factors</w:t>
      </w:r>
      <w:r w:rsidR="004B30D7" w:rsidRPr="007C5684">
        <w:rPr>
          <w:lang w:val="en-GB"/>
        </w:rPr>
        <w:t>,</w:t>
      </w:r>
      <w:r w:rsidRPr="007C5684">
        <w:rPr>
          <w:lang w:val="en-GB"/>
        </w:rPr>
        <w:t xml:space="preserve"> or endogenously</w:t>
      </w:r>
      <w:r w:rsidR="004B30D7" w:rsidRPr="007C5684">
        <w:rPr>
          <w:lang w:val="en-GB"/>
        </w:rPr>
        <w:t xml:space="preserve">, through </w:t>
      </w:r>
      <w:r w:rsidRPr="007C5684">
        <w:rPr>
          <w:lang w:val="en-GB"/>
        </w:rPr>
        <w:t>internal factors.</w:t>
      </w:r>
      <w:r w:rsidR="004B30D7" w:rsidRPr="007C5684">
        <w:rPr>
          <w:lang w:val="en-GB"/>
        </w:rPr>
        <w:t xml:space="preserve"> </w:t>
      </w:r>
      <w:r w:rsidRPr="007C5684">
        <w:rPr>
          <w:lang w:val="en-GB"/>
        </w:rPr>
        <w:t>Endogenous</w:t>
      </w:r>
      <w:r w:rsidR="004B30D7" w:rsidRPr="007C5684">
        <w:rPr>
          <w:lang w:val="en-GB"/>
        </w:rPr>
        <w:t xml:space="preserve"> </w:t>
      </w:r>
      <w:r w:rsidRPr="007C5684">
        <w:rPr>
          <w:lang w:val="en-GB"/>
        </w:rPr>
        <w:t>development emphasi</w:t>
      </w:r>
      <w:r w:rsidR="00C74E55">
        <w:rPr>
          <w:lang w:val="en-GB"/>
        </w:rPr>
        <w:t>s</w:t>
      </w:r>
      <w:r w:rsidRPr="007C5684">
        <w:rPr>
          <w:lang w:val="en-GB"/>
        </w:rPr>
        <w:t xml:space="preserve">es local resources and innovations </w:t>
      </w:r>
      <w:r w:rsidR="00C74E55">
        <w:rPr>
          <w:lang w:val="en-GB"/>
        </w:rPr>
        <w:t>as well as</w:t>
      </w:r>
      <w:r w:rsidRPr="007C5684">
        <w:rPr>
          <w:lang w:val="en-GB"/>
        </w:rPr>
        <w:t xml:space="preserve"> a common development vision. </w:t>
      </w:r>
      <w:r w:rsidR="0053617D" w:rsidRPr="007C5684">
        <w:rPr>
          <w:lang w:val="en-GB"/>
        </w:rPr>
        <w:t>One can support endogen</w:t>
      </w:r>
      <w:r w:rsidR="00C74E55">
        <w:rPr>
          <w:lang w:val="en-GB"/>
        </w:rPr>
        <w:t>ous</w:t>
      </w:r>
      <w:r w:rsidR="0053617D" w:rsidRPr="007C5684">
        <w:rPr>
          <w:lang w:val="en-GB"/>
        </w:rPr>
        <w:t xml:space="preserve"> development by</w:t>
      </w:r>
      <w:r w:rsidR="006567E5" w:rsidRPr="007C5684">
        <w:rPr>
          <w:lang w:val="en-GB"/>
        </w:rPr>
        <w:t xml:space="preserve"> </w:t>
      </w:r>
      <w:r w:rsidR="0053617D" w:rsidRPr="007C5684">
        <w:rPr>
          <w:lang w:val="en-GB"/>
        </w:rPr>
        <w:t>strengthening</w:t>
      </w:r>
      <w:r w:rsidR="006567E5" w:rsidRPr="007C5684">
        <w:rPr>
          <w:lang w:val="en-GB"/>
        </w:rPr>
        <w:t xml:space="preserve"> the development capacity of an area</w:t>
      </w:r>
      <w:r w:rsidRPr="007C5684">
        <w:rPr>
          <w:lang w:val="en-GB"/>
        </w:rPr>
        <w:t xml:space="preserve"> (Sotarauta 2018).</w:t>
      </w:r>
    </w:p>
    <w:p w14:paraId="21CEEC9A" w14:textId="1A579C00" w:rsidR="006B4533" w:rsidRPr="007C5684" w:rsidRDefault="006B4533" w:rsidP="0025473F">
      <w:pPr>
        <w:jc w:val="both"/>
        <w:rPr>
          <w:lang w:val="en-GB"/>
        </w:rPr>
      </w:pPr>
    </w:p>
    <w:p w14:paraId="42328C3F" w14:textId="73B49701" w:rsidR="006B4533" w:rsidRPr="007C5684" w:rsidRDefault="002D7268" w:rsidP="0025473F">
      <w:pPr>
        <w:jc w:val="both"/>
        <w:rPr>
          <w:lang w:val="en-GB"/>
        </w:rPr>
      </w:pPr>
      <w:r w:rsidRPr="007C5684">
        <w:rPr>
          <w:lang w:val="en-GB"/>
        </w:rPr>
        <w:t>R</w:t>
      </w:r>
      <w:r w:rsidR="006B4533" w:rsidRPr="007C5684">
        <w:rPr>
          <w:lang w:val="en-GB"/>
        </w:rPr>
        <w:t>ural multi-locational and location-independent knowledge work can be supported</w:t>
      </w:r>
      <w:r w:rsidRPr="007C5684">
        <w:rPr>
          <w:lang w:val="en-GB"/>
        </w:rPr>
        <w:t xml:space="preserve"> </w:t>
      </w:r>
      <w:r w:rsidR="006B4533" w:rsidRPr="007C5684">
        <w:rPr>
          <w:lang w:val="en-GB"/>
        </w:rPr>
        <w:t>exogenously</w:t>
      </w:r>
      <w:r w:rsidRPr="007C5684">
        <w:rPr>
          <w:lang w:val="en-GB"/>
        </w:rPr>
        <w:t xml:space="preserve"> by</w:t>
      </w:r>
      <w:r w:rsidR="006B4533" w:rsidRPr="007C5684">
        <w:rPr>
          <w:lang w:val="en-GB"/>
        </w:rPr>
        <w:t xml:space="preserve"> attracting knowledge workers to rural areas as residents and remote or hybrid workers, or</w:t>
      </w:r>
      <w:r w:rsidRPr="007C5684">
        <w:rPr>
          <w:lang w:val="en-GB"/>
        </w:rPr>
        <w:t xml:space="preserve"> </w:t>
      </w:r>
      <w:r w:rsidR="006B4533" w:rsidRPr="007C5684">
        <w:rPr>
          <w:lang w:val="en-GB"/>
        </w:rPr>
        <w:t xml:space="preserve">by promoting </w:t>
      </w:r>
      <w:r w:rsidR="00C74E55">
        <w:rPr>
          <w:lang w:val="en-GB"/>
        </w:rPr>
        <w:t xml:space="preserve">the </w:t>
      </w:r>
      <w:r w:rsidR="006B4533" w:rsidRPr="007C5684">
        <w:rPr>
          <w:lang w:val="en-GB"/>
        </w:rPr>
        <w:t xml:space="preserve">location-independent recruitment or remote work practices of rural companies. </w:t>
      </w:r>
      <w:r w:rsidR="00C74E55">
        <w:rPr>
          <w:lang w:val="en-GB"/>
        </w:rPr>
        <w:t>In this</w:t>
      </w:r>
      <w:r w:rsidR="00E75A9F" w:rsidRPr="007C5684">
        <w:rPr>
          <w:lang w:val="en-GB"/>
        </w:rPr>
        <w:t xml:space="preserve"> way, more </w:t>
      </w:r>
      <w:r w:rsidR="006B4533" w:rsidRPr="007C5684">
        <w:rPr>
          <w:lang w:val="en-GB"/>
        </w:rPr>
        <w:t xml:space="preserve">information workers </w:t>
      </w:r>
      <w:r w:rsidR="00432804" w:rsidRPr="007C5684">
        <w:rPr>
          <w:lang w:val="en-GB"/>
        </w:rPr>
        <w:t xml:space="preserve">and know-how </w:t>
      </w:r>
      <w:r w:rsidR="00583FAB" w:rsidRPr="007C5684">
        <w:rPr>
          <w:lang w:val="en-GB"/>
        </w:rPr>
        <w:t xml:space="preserve">related to knowledge work </w:t>
      </w:r>
      <w:r w:rsidR="006B4533" w:rsidRPr="007C5684">
        <w:rPr>
          <w:lang w:val="en-GB"/>
        </w:rPr>
        <w:t>would be available in rural areas</w:t>
      </w:r>
      <w:r w:rsidR="00583FAB" w:rsidRPr="007C5684">
        <w:rPr>
          <w:lang w:val="en-GB"/>
        </w:rPr>
        <w:t xml:space="preserve">. </w:t>
      </w:r>
      <w:r w:rsidR="006B4533" w:rsidRPr="007C5684">
        <w:rPr>
          <w:lang w:val="en-GB"/>
        </w:rPr>
        <w:t>Exogenous factors can also include general changes related to working life and</w:t>
      </w:r>
      <w:r w:rsidR="00FE2963" w:rsidRPr="007C5684">
        <w:rPr>
          <w:lang w:val="en-GB"/>
        </w:rPr>
        <w:t xml:space="preserve"> its </w:t>
      </w:r>
      <w:r w:rsidR="006B4533" w:rsidRPr="007C5684">
        <w:rPr>
          <w:lang w:val="en-GB"/>
        </w:rPr>
        <w:t>requirements, for example</w:t>
      </w:r>
      <w:r w:rsidR="00FE2963" w:rsidRPr="007C5684">
        <w:rPr>
          <w:lang w:val="en-GB"/>
        </w:rPr>
        <w:t>,</w:t>
      </w:r>
      <w:r w:rsidR="006B4533" w:rsidRPr="007C5684">
        <w:rPr>
          <w:lang w:val="en-GB"/>
        </w:rPr>
        <w:t xml:space="preserve"> the Working Time </w:t>
      </w:r>
      <w:r w:rsidR="00C3217F">
        <w:rPr>
          <w:lang w:val="en-GB"/>
        </w:rPr>
        <w:t xml:space="preserve">Directive / Working Time </w:t>
      </w:r>
      <w:r w:rsidR="006B4533" w:rsidRPr="007C5684">
        <w:rPr>
          <w:lang w:val="en-GB"/>
        </w:rPr>
        <w:t>Act and other laws and strategies related to working life, such as the remote work strategy.</w:t>
      </w:r>
      <w:r w:rsidR="0019464D" w:rsidRPr="007C5684">
        <w:rPr>
          <w:lang w:val="en-GB"/>
        </w:rPr>
        <w:t xml:space="preserve"> </w:t>
      </w:r>
      <w:r w:rsidR="006B4533" w:rsidRPr="007C5684">
        <w:rPr>
          <w:lang w:val="en-GB"/>
        </w:rPr>
        <w:t>On the other hand, the endogenous development of rural multi-</w:t>
      </w:r>
      <w:r w:rsidR="006B4533" w:rsidRPr="007C5684">
        <w:rPr>
          <w:lang w:val="en-GB"/>
        </w:rPr>
        <w:lastRenderedPageBreak/>
        <w:t>locational and location-independent knowledge work</w:t>
      </w:r>
      <w:r w:rsidR="0019464D" w:rsidRPr="007C5684">
        <w:rPr>
          <w:lang w:val="en-GB"/>
        </w:rPr>
        <w:t xml:space="preserve"> </w:t>
      </w:r>
      <w:r w:rsidR="006B4533" w:rsidRPr="007C5684">
        <w:rPr>
          <w:lang w:val="en-GB"/>
        </w:rPr>
        <w:t xml:space="preserve">is based on the development of the rural economic structure and information economy, </w:t>
      </w:r>
      <w:r w:rsidR="005A08C0" w:rsidRPr="007C5684">
        <w:rPr>
          <w:lang w:val="en-GB"/>
        </w:rPr>
        <w:t>the establishment of information-intens</w:t>
      </w:r>
      <w:r w:rsidR="00936C31">
        <w:rPr>
          <w:lang w:val="en-GB"/>
        </w:rPr>
        <w:t>iv</w:t>
      </w:r>
      <w:r w:rsidR="005A08C0" w:rsidRPr="007C5684">
        <w:rPr>
          <w:lang w:val="en-GB"/>
        </w:rPr>
        <w:t xml:space="preserve">e companies, </w:t>
      </w:r>
      <w:r w:rsidR="006D7E89" w:rsidRPr="007C5684">
        <w:rPr>
          <w:lang w:val="en-GB"/>
        </w:rPr>
        <w:t>rural RDI funding</w:t>
      </w:r>
      <w:r w:rsidR="009E6F3B" w:rsidRPr="007C5684">
        <w:rPr>
          <w:lang w:val="en-GB"/>
        </w:rPr>
        <w:t xml:space="preserve"> and </w:t>
      </w:r>
      <w:r w:rsidR="00B46B4D" w:rsidRPr="007C5684">
        <w:rPr>
          <w:lang w:val="en-GB"/>
        </w:rPr>
        <w:t>the merg</w:t>
      </w:r>
      <w:r w:rsidR="00582F81" w:rsidRPr="007C5684">
        <w:rPr>
          <w:lang w:val="en-GB"/>
        </w:rPr>
        <w:t>ing</w:t>
      </w:r>
      <w:r w:rsidR="00B46B4D" w:rsidRPr="007C5684">
        <w:rPr>
          <w:lang w:val="en-GB"/>
        </w:rPr>
        <w:t xml:space="preserve"> of </w:t>
      </w:r>
      <w:r w:rsidR="00936C31">
        <w:rPr>
          <w:lang w:val="en-GB"/>
        </w:rPr>
        <w:t xml:space="preserve">traditional </w:t>
      </w:r>
      <w:r w:rsidR="00B46B4D" w:rsidRPr="007C5684">
        <w:rPr>
          <w:lang w:val="en-GB"/>
        </w:rPr>
        <w:t xml:space="preserve">rural businesses </w:t>
      </w:r>
      <w:r w:rsidR="00936C31">
        <w:rPr>
          <w:lang w:val="en-GB"/>
        </w:rPr>
        <w:t>with</w:t>
      </w:r>
      <w:r w:rsidR="00C26C43" w:rsidRPr="007C5684">
        <w:rPr>
          <w:lang w:val="en-GB"/>
        </w:rPr>
        <w:t xml:space="preserve"> RDI activities and innovation ecosystems. </w:t>
      </w:r>
      <w:r w:rsidR="006B4533" w:rsidRPr="007C5684">
        <w:rPr>
          <w:lang w:val="en-GB"/>
        </w:rPr>
        <w:t>The development of a sustainable information economy in rural areas</w:t>
      </w:r>
      <w:r w:rsidR="00936C31">
        <w:rPr>
          <w:lang w:val="en-GB"/>
        </w:rPr>
        <w:t xml:space="preserve"> would</w:t>
      </w:r>
      <w:r w:rsidR="006B4533" w:rsidRPr="007C5684">
        <w:rPr>
          <w:lang w:val="en-GB"/>
        </w:rPr>
        <w:t>, on the other hand, require</w:t>
      </w:r>
      <w:r w:rsidR="009D0C9F" w:rsidRPr="007C5684">
        <w:rPr>
          <w:lang w:val="en-GB"/>
        </w:rPr>
        <w:t xml:space="preserve"> </w:t>
      </w:r>
      <w:r w:rsidR="00936C31">
        <w:rPr>
          <w:lang w:val="en-GB"/>
        </w:rPr>
        <w:t xml:space="preserve">the </w:t>
      </w:r>
      <w:r w:rsidR="00EF48BF" w:rsidRPr="007C5684">
        <w:rPr>
          <w:lang w:val="en-GB"/>
        </w:rPr>
        <w:t>consistent development of</w:t>
      </w:r>
      <w:r w:rsidR="0019464D" w:rsidRPr="007C5684">
        <w:rPr>
          <w:lang w:val="en-GB"/>
        </w:rPr>
        <w:t xml:space="preserve"> </w:t>
      </w:r>
      <w:r w:rsidR="006B4533" w:rsidRPr="007C5684">
        <w:rPr>
          <w:lang w:val="en-GB"/>
        </w:rPr>
        <w:t>rural-specific clusters related to sustainability issues, bioeconomy clusters, research and RDI funding</w:t>
      </w:r>
      <w:r w:rsidR="004A6964" w:rsidRPr="007C5684">
        <w:rPr>
          <w:lang w:val="en-GB"/>
        </w:rPr>
        <w:t xml:space="preserve"> </w:t>
      </w:r>
      <w:r w:rsidR="006B4533" w:rsidRPr="007C5684">
        <w:rPr>
          <w:lang w:val="en-GB"/>
        </w:rPr>
        <w:t xml:space="preserve">in such a way that development work is carried out from rural </w:t>
      </w:r>
      <w:r w:rsidR="004A6964" w:rsidRPr="007C5684">
        <w:rPr>
          <w:lang w:val="en-GB"/>
        </w:rPr>
        <w:t xml:space="preserve">standpoints and in rural areas. </w:t>
      </w:r>
    </w:p>
    <w:p w14:paraId="6DE905D5" w14:textId="1F91A20F" w:rsidR="004A6964" w:rsidRPr="007C5684" w:rsidRDefault="004A6964" w:rsidP="0025473F">
      <w:pPr>
        <w:jc w:val="both"/>
        <w:rPr>
          <w:lang w:val="en-GB"/>
        </w:rPr>
      </w:pPr>
    </w:p>
    <w:p w14:paraId="7927F439" w14:textId="4D48874D" w:rsidR="00F117F6" w:rsidRPr="007C5684" w:rsidRDefault="00936C31" w:rsidP="0025473F">
      <w:pPr>
        <w:jc w:val="both"/>
        <w:rPr>
          <w:lang w:val="en-GB"/>
        </w:rPr>
      </w:pPr>
      <w:r>
        <w:rPr>
          <w:lang w:val="en-GB"/>
        </w:rPr>
        <w:t>The e</w:t>
      </w:r>
      <w:r w:rsidR="004A7D77" w:rsidRPr="007C5684">
        <w:rPr>
          <w:lang w:val="en-GB"/>
        </w:rPr>
        <w:t xml:space="preserve">ffective development of multi-site and location-independent information work requires </w:t>
      </w:r>
      <w:r w:rsidR="001B6AF0">
        <w:rPr>
          <w:lang w:val="en-GB"/>
        </w:rPr>
        <w:t xml:space="preserve">strategic decisions and </w:t>
      </w:r>
      <w:r w:rsidR="00F33F5C" w:rsidRPr="007C5684">
        <w:rPr>
          <w:lang w:val="en-GB"/>
        </w:rPr>
        <w:t xml:space="preserve">a </w:t>
      </w:r>
      <w:r w:rsidR="004A7D77" w:rsidRPr="007C5684">
        <w:rPr>
          <w:lang w:val="en-GB"/>
        </w:rPr>
        <w:t>better understanding</w:t>
      </w:r>
      <w:r w:rsidR="00F018F2" w:rsidRPr="007C5684">
        <w:rPr>
          <w:lang w:val="en-GB"/>
        </w:rPr>
        <w:t xml:space="preserve"> </w:t>
      </w:r>
      <w:r w:rsidR="004A7D77" w:rsidRPr="007C5684">
        <w:rPr>
          <w:lang w:val="en-GB"/>
        </w:rPr>
        <w:t xml:space="preserve">of multi-locality and </w:t>
      </w:r>
      <w:r w:rsidR="001B6AF0">
        <w:rPr>
          <w:lang w:val="en-GB"/>
        </w:rPr>
        <w:t xml:space="preserve">the </w:t>
      </w:r>
      <w:r w:rsidR="004A7D77" w:rsidRPr="007C5684">
        <w:rPr>
          <w:lang w:val="en-GB"/>
        </w:rPr>
        <w:t>information economy</w:t>
      </w:r>
      <w:r w:rsidR="00F018F2" w:rsidRPr="007C5684">
        <w:rPr>
          <w:lang w:val="en-GB"/>
        </w:rPr>
        <w:t xml:space="preserve"> by </w:t>
      </w:r>
      <w:r w:rsidR="001B6AF0">
        <w:rPr>
          <w:lang w:val="en-GB"/>
        </w:rPr>
        <w:t xml:space="preserve">both </w:t>
      </w:r>
      <w:r w:rsidR="007A6F12" w:rsidRPr="007C5684">
        <w:rPr>
          <w:lang w:val="en-GB"/>
        </w:rPr>
        <w:t xml:space="preserve">municipalities and regions. </w:t>
      </w:r>
      <w:r w:rsidR="001B6AF0">
        <w:rPr>
          <w:lang w:val="en-GB"/>
        </w:rPr>
        <w:t>Greater e</w:t>
      </w:r>
      <w:r w:rsidR="004A7D77" w:rsidRPr="007C5684">
        <w:rPr>
          <w:lang w:val="en-GB"/>
        </w:rPr>
        <w:t>ffort</w:t>
      </w:r>
      <w:r w:rsidR="001B6AF0">
        <w:rPr>
          <w:lang w:val="en-GB"/>
        </w:rPr>
        <w:t xml:space="preserve"> sh</w:t>
      </w:r>
      <w:r w:rsidR="004A7D77" w:rsidRPr="007C5684">
        <w:rPr>
          <w:lang w:val="en-GB"/>
        </w:rPr>
        <w:t xml:space="preserve">ould be made to promote remote work, for example, </w:t>
      </w:r>
      <w:r w:rsidR="0075585F" w:rsidRPr="007C5684">
        <w:rPr>
          <w:lang w:val="en-GB"/>
        </w:rPr>
        <w:t>by</w:t>
      </w:r>
      <w:r w:rsidR="00F51E32" w:rsidRPr="007C5684">
        <w:rPr>
          <w:lang w:val="en-GB"/>
        </w:rPr>
        <w:t xml:space="preserve"> focusing on</w:t>
      </w:r>
      <w:r w:rsidR="00485649" w:rsidRPr="007C5684">
        <w:rPr>
          <w:lang w:val="en-GB"/>
        </w:rPr>
        <w:t xml:space="preserve"> </w:t>
      </w:r>
      <w:r w:rsidR="004A7D77" w:rsidRPr="007C5684">
        <w:rPr>
          <w:lang w:val="en-GB"/>
        </w:rPr>
        <w:t>regionally strong sectors or</w:t>
      </w:r>
      <w:r w:rsidR="00485649" w:rsidRPr="007C5684">
        <w:rPr>
          <w:lang w:val="en-GB"/>
        </w:rPr>
        <w:t xml:space="preserve"> </w:t>
      </w:r>
      <w:r w:rsidR="00F51E32" w:rsidRPr="007C5684">
        <w:rPr>
          <w:lang w:val="en-GB"/>
        </w:rPr>
        <w:t xml:space="preserve">by combining a </w:t>
      </w:r>
      <w:r w:rsidR="004A7D77" w:rsidRPr="007C5684">
        <w:rPr>
          <w:lang w:val="en-GB"/>
        </w:rPr>
        <w:t>certain development mentality such as smart</w:t>
      </w:r>
      <w:r w:rsidR="00F51E32" w:rsidRPr="007C5684">
        <w:rPr>
          <w:lang w:val="en-GB"/>
        </w:rPr>
        <w:t xml:space="preserve"> </w:t>
      </w:r>
      <w:r w:rsidR="004A7D77" w:rsidRPr="007C5684">
        <w:rPr>
          <w:lang w:val="en-GB"/>
        </w:rPr>
        <w:t>adaptation.</w:t>
      </w:r>
      <w:r w:rsidR="00562694" w:rsidRPr="007C5684">
        <w:rPr>
          <w:lang w:val="en-GB"/>
        </w:rPr>
        <w:t xml:space="preserve"> In addition, a national </w:t>
      </w:r>
      <w:r w:rsidR="008B523A" w:rsidRPr="007C5684">
        <w:rPr>
          <w:lang w:val="en-GB"/>
        </w:rPr>
        <w:t xml:space="preserve">alignment or vision </w:t>
      </w:r>
      <w:r w:rsidR="00114699" w:rsidRPr="007C5684">
        <w:rPr>
          <w:lang w:val="en-GB"/>
        </w:rPr>
        <w:t xml:space="preserve">on remote, </w:t>
      </w:r>
      <w:r w:rsidR="004A7D77" w:rsidRPr="007C5684">
        <w:rPr>
          <w:lang w:val="en-GB"/>
        </w:rPr>
        <w:t>multi-location and location-independent</w:t>
      </w:r>
      <w:r w:rsidR="00114699" w:rsidRPr="007C5684">
        <w:rPr>
          <w:lang w:val="en-GB"/>
        </w:rPr>
        <w:t xml:space="preserve"> work </w:t>
      </w:r>
      <w:r w:rsidR="004422F3" w:rsidRPr="007C5684">
        <w:rPr>
          <w:lang w:val="en-GB"/>
        </w:rPr>
        <w:t xml:space="preserve">development </w:t>
      </w:r>
      <w:r w:rsidR="004A7D77" w:rsidRPr="007C5684">
        <w:rPr>
          <w:lang w:val="en-GB"/>
        </w:rPr>
        <w:t xml:space="preserve">would clarify the orientation and design of development activities. </w:t>
      </w:r>
      <w:r w:rsidR="00814423" w:rsidRPr="007C5684">
        <w:rPr>
          <w:lang w:val="en-GB"/>
        </w:rPr>
        <w:t xml:space="preserve">Such </w:t>
      </w:r>
      <w:r w:rsidR="001B6AF0">
        <w:rPr>
          <w:lang w:val="en-GB"/>
        </w:rPr>
        <w:t xml:space="preserve">an </w:t>
      </w:r>
      <w:r w:rsidR="00814423" w:rsidRPr="007C5684">
        <w:rPr>
          <w:lang w:val="en-GB"/>
        </w:rPr>
        <w:t>ali</w:t>
      </w:r>
      <w:r w:rsidR="00A422B9" w:rsidRPr="007C5684">
        <w:rPr>
          <w:lang w:val="en-GB"/>
        </w:rPr>
        <w:t xml:space="preserve">gnment could be </w:t>
      </w:r>
      <w:r w:rsidR="00743A60" w:rsidRPr="007C5684">
        <w:rPr>
          <w:lang w:val="en-GB"/>
        </w:rPr>
        <w:t>reali</w:t>
      </w:r>
      <w:r w:rsidR="00C74E55">
        <w:rPr>
          <w:lang w:val="en-GB"/>
        </w:rPr>
        <w:t>s</w:t>
      </w:r>
      <w:r w:rsidR="00743A60" w:rsidRPr="007C5684">
        <w:rPr>
          <w:lang w:val="en-GB"/>
        </w:rPr>
        <w:t xml:space="preserve">ed </w:t>
      </w:r>
      <w:r w:rsidR="00F7021B" w:rsidRPr="007C5684">
        <w:rPr>
          <w:lang w:val="en-GB"/>
        </w:rPr>
        <w:t>as</w:t>
      </w:r>
      <w:r w:rsidR="004A7D77" w:rsidRPr="007C5684">
        <w:rPr>
          <w:lang w:val="en-GB"/>
        </w:rPr>
        <w:t xml:space="preserve"> a national cross-administrative remote work strategy, as is in Ireland</w:t>
      </w:r>
      <w:r w:rsidR="00F7021B" w:rsidRPr="007C5684">
        <w:rPr>
          <w:lang w:val="en-GB"/>
        </w:rPr>
        <w:t xml:space="preserve"> </w:t>
      </w:r>
      <w:r w:rsidR="004A7D77" w:rsidRPr="007C5684">
        <w:rPr>
          <w:lang w:val="en-GB"/>
        </w:rPr>
        <w:t xml:space="preserve">(Government of Ireland 2021a). </w:t>
      </w:r>
      <w:r w:rsidR="000B0617" w:rsidRPr="007C5684">
        <w:rPr>
          <w:lang w:val="en-GB"/>
        </w:rPr>
        <w:t xml:space="preserve">In terms of </w:t>
      </w:r>
      <w:r w:rsidR="004A7D77" w:rsidRPr="007C5684">
        <w:rPr>
          <w:lang w:val="en-GB"/>
        </w:rPr>
        <w:t xml:space="preserve">practical development, </w:t>
      </w:r>
      <w:r w:rsidR="006017B5" w:rsidRPr="007C5684">
        <w:rPr>
          <w:lang w:val="en-GB"/>
        </w:rPr>
        <w:t xml:space="preserve">best practices and </w:t>
      </w:r>
      <w:r w:rsidR="002C059F" w:rsidRPr="007C5684">
        <w:rPr>
          <w:lang w:val="en-GB"/>
        </w:rPr>
        <w:t xml:space="preserve">basic terminology should be </w:t>
      </w:r>
      <w:r w:rsidR="006F47D8" w:rsidRPr="007C5684">
        <w:rPr>
          <w:lang w:val="en-GB"/>
        </w:rPr>
        <w:t xml:space="preserve">collected </w:t>
      </w:r>
      <w:r w:rsidR="001B6AF0">
        <w:rPr>
          <w:lang w:val="en-GB"/>
        </w:rPr>
        <w:t>in</w:t>
      </w:r>
      <w:r w:rsidR="002F5406" w:rsidRPr="007C5684">
        <w:rPr>
          <w:lang w:val="en-GB"/>
        </w:rPr>
        <w:t xml:space="preserve"> a guideboo</w:t>
      </w:r>
      <w:r w:rsidR="005B6577" w:rsidRPr="007C5684">
        <w:rPr>
          <w:lang w:val="en-GB"/>
        </w:rPr>
        <w:t xml:space="preserve">k or an online platform. In accordance </w:t>
      </w:r>
      <w:r w:rsidR="00567F0D" w:rsidRPr="007C5684">
        <w:rPr>
          <w:lang w:val="en-GB"/>
        </w:rPr>
        <w:t>with</w:t>
      </w:r>
      <w:r w:rsidR="005B6577" w:rsidRPr="007C5684">
        <w:rPr>
          <w:lang w:val="en-GB"/>
        </w:rPr>
        <w:t xml:space="preserve"> </w:t>
      </w:r>
      <w:r w:rsidR="004A7D77" w:rsidRPr="007C5684">
        <w:rPr>
          <w:lang w:val="en-GB"/>
        </w:rPr>
        <w:t xml:space="preserve">Ireland's Right to Request Remote Bill (Government of Ireland 2021 b) the employee's right to remote work </w:t>
      </w:r>
      <w:r w:rsidR="001B6AF0">
        <w:rPr>
          <w:lang w:val="en-GB"/>
        </w:rPr>
        <w:t>is</w:t>
      </w:r>
      <w:r w:rsidR="004A7D77" w:rsidRPr="007C5684">
        <w:rPr>
          <w:lang w:val="en-GB"/>
        </w:rPr>
        <w:t xml:space="preserve"> promoted,</w:t>
      </w:r>
      <w:r w:rsidR="00E0399B" w:rsidRPr="007C5684">
        <w:rPr>
          <w:lang w:val="en-GB"/>
        </w:rPr>
        <w:t xml:space="preserve"> </w:t>
      </w:r>
      <w:r w:rsidR="00BF44C6" w:rsidRPr="007C5684">
        <w:rPr>
          <w:lang w:val="en-GB"/>
        </w:rPr>
        <w:t>and the</w:t>
      </w:r>
      <w:r w:rsidR="004A7D77" w:rsidRPr="007C5684">
        <w:rPr>
          <w:lang w:val="en-GB"/>
        </w:rPr>
        <w:t xml:space="preserve"> legal issues related to </w:t>
      </w:r>
      <w:r w:rsidR="00BF44C6" w:rsidRPr="007C5684">
        <w:rPr>
          <w:lang w:val="en-GB"/>
        </w:rPr>
        <w:t>remote work</w:t>
      </w:r>
      <w:r w:rsidR="004A7D77" w:rsidRPr="007C5684">
        <w:rPr>
          <w:lang w:val="en-GB"/>
        </w:rPr>
        <w:t xml:space="preserve"> and location-independent work (e.g.</w:t>
      </w:r>
      <w:r>
        <w:rPr>
          <w:lang w:val="en-GB"/>
        </w:rPr>
        <w:t>,</w:t>
      </w:r>
      <w:r w:rsidR="004A7D77" w:rsidRPr="007C5684">
        <w:rPr>
          <w:lang w:val="en-GB"/>
        </w:rPr>
        <w:t xml:space="preserve"> </w:t>
      </w:r>
      <w:r w:rsidR="00BF44C6" w:rsidRPr="007C5684">
        <w:rPr>
          <w:lang w:val="en-GB"/>
        </w:rPr>
        <w:t xml:space="preserve">remote work </w:t>
      </w:r>
      <w:r w:rsidR="007A613E" w:rsidRPr="007C5684">
        <w:rPr>
          <w:lang w:val="en-GB"/>
        </w:rPr>
        <w:t>insurance</w:t>
      </w:r>
      <w:r w:rsidR="004A7D77" w:rsidRPr="007C5684">
        <w:rPr>
          <w:lang w:val="en-GB"/>
        </w:rPr>
        <w:t xml:space="preserve">, employment contracts and terms and data security) clarified at the national level. </w:t>
      </w:r>
      <w:r w:rsidR="007A613E" w:rsidRPr="007C5684">
        <w:rPr>
          <w:lang w:val="en-GB"/>
        </w:rPr>
        <w:t xml:space="preserve">Measures </w:t>
      </w:r>
      <w:r w:rsidR="001B6AF0">
        <w:rPr>
          <w:lang w:val="en-GB"/>
        </w:rPr>
        <w:t xml:space="preserve">in respect </w:t>
      </w:r>
      <w:r w:rsidR="007A613E" w:rsidRPr="007C5684">
        <w:rPr>
          <w:lang w:val="en-GB"/>
        </w:rPr>
        <w:t xml:space="preserve">of the national </w:t>
      </w:r>
      <w:r w:rsidR="00853344" w:rsidRPr="007C5684">
        <w:rPr>
          <w:lang w:val="en-GB"/>
        </w:rPr>
        <w:t xml:space="preserve">remote work strategy could be included </w:t>
      </w:r>
      <w:r w:rsidR="001B6AF0">
        <w:rPr>
          <w:lang w:val="en-GB"/>
        </w:rPr>
        <w:t xml:space="preserve">in </w:t>
      </w:r>
      <w:r w:rsidR="006911EB" w:rsidRPr="007C5684">
        <w:rPr>
          <w:lang w:val="en-GB"/>
        </w:rPr>
        <w:t xml:space="preserve">the set of work environments, operating </w:t>
      </w:r>
      <w:proofErr w:type="gramStart"/>
      <w:r w:rsidR="006911EB" w:rsidRPr="007C5684">
        <w:rPr>
          <w:lang w:val="en-GB"/>
        </w:rPr>
        <w:t>methods</w:t>
      </w:r>
      <w:proofErr w:type="gramEnd"/>
      <w:r w:rsidR="006911EB" w:rsidRPr="007C5684">
        <w:rPr>
          <w:lang w:val="en-GB"/>
        </w:rPr>
        <w:t xml:space="preserve"> and development services (Työ 2.0). </w:t>
      </w:r>
      <w:r w:rsidR="004A7D77" w:rsidRPr="007C5684">
        <w:rPr>
          <w:lang w:val="en-GB"/>
        </w:rPr>
        <w:t>The national remote work strategy would thus support the</w:t>
      </w:r>
      <w:r w:rsidR="00D02168" w:rsidRPr="007C5684">
        <w:rPr>
          <w:lang w:val="en-GB"/>
        </w:rPr>
        <w:t xml:space="preserve"> </w:t>
      </w:r>
      <w:r w:rsidR="00EA4352" w:rsidRPr="007C5684">
        <w:rPr>
          <w:lang w:val="en-GB"/>
        </w:rPr>
        <w:t xml:space="preserve">act on </w:t>
      </w:r>
      <w:r w:rsidR="004A7D77" w:rsidRPr="007C5684">
        <w:rPr>
          <w:lang w:val="en-GB"/>
        </w:rPr>
        <w:t>the availability of services</w:t>
      </w:r>
      <w:r w:rsidR="001B6AF0">
        <w:rPr>
          <w:lang w:val="en-GB"/>
        </w:rPr>
        <w:t>,</w:t>
      </w:r>
      <w:r w:rsidR="004A7D77" w:rsidRPr="007C5684">
        <w:rPr>
          <w:lang w:val="en-GB"/>
        </w:rPr>
        <w:t xml:space="preserve"> the placement of functions and </w:t>
      </w:r>
      <w:r w:rsidR="00680773" w:rsidRPr="007C5684">
        <w:rPr>
          <w:lang w:val="en-GB"/>
        </w:rPr>
        <w:t>the</w:t>
      </w:r>
      <w:r w:rsidR="00A62A01" w:rsidRPr="007C5684">
        <w:rPr>
          <w:lang w:val="en-GB"/>
        </w:rPr>
        <w:t xml:space="preserve"> implementation of the Finnish digitali</w:t>
      </w:r>
      <w:r>
        <w:rPr>
          <w:lang w:val="en-GB"/>
        </w:rPr>
        <w:t>s</w:t>
      </w:r>
      <w:r w:rsidR="00A62A01" w:rsidRPr="007C5684">
        <w:rPr>
          <w:lang w:val="en-GB"/>
        </w:rPr>
        <w:t xml:space="preserve">ation development </w:t>
      </w:r>
      <w:r w:rsidR="00C160B4" w:rsidRPr="007C5684">
        <w:rPr>
          <w:lang w:val="en-GB"/>
        </w:rPr>
        <w:t>action plan</w:t>
      </w:r>
      <w:r w:rsidR="00680773" w:rsidRPr="007C5684">
        <w:rPr>
          <w:lang w:val="en-GB"/>
        </w:rPr>
        <w:t xml:space="preserve"> “Digital compass” (Digikompass</w:t>
      </w:r>
      <w:r w:rsidR="00A62A01" w:rsidRPr="007C5684">
        <w:rPr>
          <w:lang w:val="en-GB"/>
        </w:rPr>
        <w:t>i)</w:t>
      </w:r>
      <w:r w:rsidR="00C160B4" w:rsidRPr="007C5684">
        <w:rPr>
          <w:lang w:val="en-GB"/>
        </w:rPr>
        <w:t xml:space="preserve"> implementation</w:t>
      </w:r>
      <w:r w:rsidR="00A62A01" w:rsidRPr="007C5684">
        <w:rPr>
          <w:lang w:val="en-GB"/>
        </w:rPr>
        <w:t xml:space="preserve">. </w:t>
      </w:r>
      <w:r w:rsidR="001B6AF0">
        <w:rPr>
          <w:lang w:val="en-GB"/>
        </w:rPr>
        <w:t>This</w:t>
      </w:r>
      <w:r w:rsidR="004A7D77" w:rsidRPr="007C5684">
        <w:rPr>
          <w:lang w:val="en-GB"/>
        </w:rPr>
        <w:t xml:space="preserve"> would support more flexible labo</w:t>
      </w:r>
      <w:r>
        <w:rPr>
          <w:lang w:val="en-GB"/>
        </w:rPr>
        <w:t>u</w:t>
      </w:r>
      <w:r w:rsidR="004A7D77" w:rsidRPr="007C5684">
        <w:rPr>
          <w:lang w:val="en-GB"/>
        </w:rPr>
        <w:t>r market solutions which would</w:t>
      </w:r>
      <w:r w:rsidR="001B6AF0">
        <w:rPr>
          <w:lang w:val="en-GB"/>
        </w:rPr>
        <w:t xml:space="preserve"> also</w:t>
      </w:r>
      <w:r w:rsidR="004A7D77" w:rsidRPr="007C5684">
        <w:rPr>
          <w:lang w:val="en-GB"/>
        </w:rPr>
        <w:t xml:space="preserve"> improve </w:t>
      </w:r>
      <w:r w:rsidR="001B6AF0">
        <w:rPr>
          <w:lang w:val="en-GB"/>
        </w:rPr>
        <w:t>workforce</w:t>
      </w:r>
      <w:r w:rsidR="004A7D77" w:rsidRPr="007C5684">
        <w:rPr>
          <w:lang w:val="en-GB"/>
        </w:rPr>
        <w:t xml:space="preserve"> availability</w:t>
      </w:r>
      <w:r w:rsidR="001B6AF0">
        <w:rPr>
          <w:lang w:val="en-GB"/>
        </w:rPr>
        <w:t>.</w:t>
      </w:r>
      <w:r w:rsidR="003B0014" w:rsidRPr="007C5684">
        <w:rPr>
          <w:lang w:val="en-GB"/>
        </w:rPr>
        <w:t xml:space="preserve"> </w:t>
      </w:r>
      <w:r w:rsidR="00F117F6" w:rsidRPr="007C5684">
        <w:rPr>
          <w:lang w:val="en-GB"/>
        </w:rPr>
        <w:br w:type="page"/>
      </w:r>
    </w:p>
    <w:p w14:paraId="75C55A42" w14:textId="065D1F79" w:rsidR="0025473F" w:rsidRPr="00C3217F" w:rsidRDefault="0025473F" w:rsidP="00EB772E">
      <w:pPr>
        <w:pStyle w:val="Otsikko1"/>
        <w:numPr>
          <w:ilvl w:val="0"/>
          <w:numId w:val="0"/>
        </w:numPr>
        <w:ind w:left="720" w:hanging="720"/>
        <w:rPr>
          <w:rFonts w:ascii="Times New Roman" w:eastAsia="Times New Roman" w:hAnsi="Times New Roman" w:cs="Times New Roman"/>
          <w:sz w:val="24"/>
          <w:lang w:eastAsia="fi-FI"/>
        </w:rPr>
      </w:pPr>
      <w:bookmarkStart w:id="14" w:name="_Toc128660863"/>
      <w:r w:rsidRPr="00C3217F">
        <w:rPr>
          <w:rStyle w:val="Otsikko1Char"/>
          <w:lang w:eastAsia="fi-FI"/>
        </w:rPr>
        <w:lastRenderedPageBreak/>
        <w:t>7</w:t>
      </w:r>
      <w:r w:rsidRPr="00C3217F">
        <w:rPr>
          <w:rFonts w:eastAsia="Times New Roman" w:cs="Times New Roman"/>
          <w:color w:val="000000"/>
          <w:szCs w:val="40"/>
          <w:lang w:eastAsia="fi-FI"/>
        </w:rPr>
        <w:t xml:space="preserve">. </w:t>
      </w:r>
      <w:r w:rsidR="00F03FAA" w:rsidRPr="00C3217F">
        <w:rPr>
          <w:rStyle w:val="Otsikko1Char"/>
          <w:lang w:eastAsia="fi-FI"/>
        </w:rPr>
        <w:t>References</w:t>
      </w:r>
      <w:bookmarkEnd w:id="14"/>
      <w:r w:rsidR="00F03FAA" w:rsidRPr="00C3217F">
        <w:rPr>
          <w:rStyle w:val="Otsikko1Char"/>
          <w:lang w:eastAsia="fi-FI"/>
        </w:rPr>
        <w:t xml:space="preserve"> </w:t>
      </w:r>
      <w:r w:rsidR="000D694F" w:rsidRPr="00C3217F">
        <w:rPr>
          <w:rStyle w:val="Otsikko1Char"/>
          <w:lang w:eastAsia="fi-FI"/>
        </w:rPr>
        <w:t xml:space="preserve"> </w:t>
      </w:r>
    </w:p>
    <w:p w14:paraId="2F248BEA" w14:textId="0F608053" w:rsidR="0025473F" w:rsidRPr="007C5684" w:rsidRDefault="0025473F" w:rsidP="0025473F">
      <w:pPr>
        <w:spacing w:before="298" w:line="240" w:lineRule="auto"/>
        <w:ind w:right="369" w:hanging="5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Aro, R. Kangas, E. Manu, S. Rannanpää, S. &amp; Siltanen, K. (2021) Tilastokatsaus naisten tietotyöstä maaseudulla. 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MDI Public Oy.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: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https://www.mdi.fi/content/uploads/tilastokatsaus-uuttu-mdi 201221.pdf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28186641" w14:textId="280635F7" w:rsidR="0025473F" w:rsidRPr="007C5684" w:rsidRDefault="0025473F" w:rsidP="0025473F">
      <w:pPr>
        <w:spacing w:before="291" w:line="240" w:lineRule="auto"/>
        <w:ind w:right="1122" w:hanging="7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Aro, R. ja Ruokonen, H. (2022) Tietotyö maaseutualueilla. Mitä kertovat tilastot? MDI Public Oy.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: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https://www.mdi.fi/wp-content/uploads/2022/05/matti-tilastokatsaus-mdi.pdf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4B1781B6" w14:textId="77777777" w:rsidR="0025473F" w:rsidRPr="007C5684" w:rsidRDefault="0025473F" w:rsidP="0025473F">
      <w:pPr>
        <w:spacing w:before="291" w:line="240" w:lineRule="auto"/>
        <w:ind w:left="7" w:right="252" w:hanging="5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Cantu-Martinez, Pedro César. Sustainable knowledge-based economy. </w:t>
      </w:r>
      <w:r w:rsidRPr="007C5684">
        <w:rPr>
          <w:rFonts w:eastAsia="Times New Roman" w:cs="Times New Roman"/>
          <w:i/>
          <w:iCs/>
          <w:color w:val="000000"/>
          <w:sz w:val="20"/>
          <w:szCs w:val="20"/>
          <w:lang w:val="en-GB" w:eastAsia="fi-FI"/>
        </w:rPr>
        <w:t>Economía y Sociedad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. 2017, vol.22, n.51, pp.71-83. </w:t>
      </w:r>
    </w:p>
    <w:p w14:paraId="5FD80280" w14:textId="31192EDA" w:rsidR="0025473F" w:rsidRPr="007C5684" w:rsidRDefault="0025473F" w:rsidP="0025473F">
      <w:pPr>
        <w:spacing w:before="291" w:line="240" w:lineRule="auto"/>
        <w:ind w:left="7" w:right="544" w:hanging="10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Government of Ireland (2021 a). Making remote work - National remote work strategy. Government of Ireland, Department of Enterprise, Trade and Employment. 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 </w:t>
      </w:r>
    </w:p>
    <w:p w14:paraId="7CE4CB1A" w14:textId="77777777" w:rsidR="0025473F" w:rsidRPr="007C5684" w:rsidRDefault="0025473F" w:rsidP="0025473F">
      <w:pPr>
        <w:spacing w:before="13" w:line="240" w:lineRule="auto"/>
        <w:ind w:left="13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https://enterprise.gov.ie/en/Publications/Publication-files/Making-Remote-Work.pdf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7050A625" w14:textId="77777777" w:rsidR="0025473F" w:rsidRPr="007C5684" w:rsidRDefault="0025473F" w:rsidP="0025473F">
      <w:pPr>
        <w:spacing w:before="322" w:line="240" w:lineRule="auto"/>
        <w:ind w:left="7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Government of Ireland (2021 b), Right to Request Remote Work Bill 2021 </w:t>
      </w:r>
    </w:p>
    <w:p w14:paraId="6102C377" w14:textId="77777777" w:rsidR="0025473F" w:rsidRPr="007C5684" w:rsidRDefault="0025473F" w:rsidP="0025473F">
      <w:pPr>
        <w:spacing w:before="43" w:line="240" w:lineRule="auto"/>
        <w:ind w:left="13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https://www.gov.ie/en/publication/64d83-right-to-request-remote-work-bill-2021/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421186F8" w14:textId="77777777" w:rsidR="0025473F" w:rsidRPr="00C3217F" w:rsidRDefault="0025473F" w:rsidP="0025473F">
      <w:pPr>
        <w:spacing w:before="326" w:line="240" w:lineRule="auto"/>
        <w:ind w:left="14" w:right="498" w:hanging="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Hannonen, O. In search of a digital nomad: defining the phenomenon.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Inf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Technol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Tourism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22, 335–353 (2020).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https://doi.org/10.1007/s40558-020-00177-z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3573B0A9" w14:textId="77777777" w:rsidR="0025473F" w:rsidRPr="00C3217F" w:rsidRDefault="0025473F" w:rsidP="0025473F">
      <w:pPr>
        <w:spacing w:before="291" w:line="240" w:lineRule="auto"/>
        <w:ind w:left="6" w:right="340" w:firstLine="8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Haukkala, T. (2011). Monipaikkaisuus – ilmiö ja tulevaisuus. Sitran selvityksiä 54. Sitra, Helsinki. Koivunen, T., Otonkorpi-Lehtoranta, K., Leinonen, M., Heiskanen, T. &amp; Korvajärvi, P. (2018) Uuden työn sukupuolistavat käytännöt ja sopimisen muodot. Työraportteja 100/2018. Tampereen yliopisto. </w:t>
      </w:r>
    </w:p>
    <w:p w14:paraId="324D11B2" w14:textId="77777777" w:rsidR="0025473F" w:rsidRPr="00C3217F" w:rsidRDefault="0025473F" w:rsidP="0025473F">
      <w:pPr>
        <w:spacing w:before="296" w:line="240" w:lineRule="auto"/>
        <w:ind w:left="1" w:right="261" w:firstLine="1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Hirvonen, T. Kahila, P. Kurvinen, A. Lehtonen, O. &amp;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Sinerma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, J. (2020) Maaseudun valokuituinvestoinnit – Selvitys maaseudun valokuiturakentamisen tilanteesta ja toteutusmalleista sekä valokuidun saatavuuden vaikutuksesta väestönkehitykseen. Kuntaliitto. </w:t>
      </w:r>
    </w:p>
    <w:p w14:paraId="51ACAC62" w14:textId="77777777" w:rsidR="0025473F" w:rsidRPr="00C3217F" w:rsidRDefault="0025473F" w:rsidP="0025473F">
      <w:pPr>
        <w:spacing w:before="284" w:line="240" w:lineRule="auto"/>
        <w:ind w:right="153" w:firstLine="1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Koste, O. Lehtovuori, P. Neuvonen, A. &amp;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Scmidt-Thome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, K. (2020) Miksi Suomen kaupungistuminen jatkuu? Argumentteja keskusteluun Suomen kaupungistumisen syistä 2020-luvulla. </w:t>
      </w:r>
    </w:p>
    <w:p w14:paraId="685E19D2" w14:textId="2EF45DC4" w:rsidR="0025473F" w:rsidRPr="00C3217F" w:rsidRDefault="0025473F" w:rsidP="0025473F">
      <w:pPr>
        <w:spacing w:before="291" w:line="240" w:lineRule="auto"/>
        <w:ind w:left="1" w:right="201" w:firstLine="1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Kotavaara, O. Lehtonen, O. Alasalmi, J.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Huovari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J. &amp; Kotavaara, N. (2020). Alueiden välinen työssäkäynti ja työperäinen monipaikkainen asuminen Suomessa – merkitykselliset vai marginaaliset virrat? Alue ja ympäristö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Vol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49 Nro 1 (2020). </w:t>
      </w:r>
      <w:proofErr w:type="spellStart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>Available</w:t>
      </w:r>
      <w:proofErr w:type="spellEnd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at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: </w:t>
      </w:r>
    </w:p>
    <w:p w14:paraId="7D116E8B" w14:textId="77777777" w:rsidR="0025473F" w:rsidRPr="00C3217F" w:rsidRDefault="0025473F" w:rsidP="0025473F">
      <w:pPr>
        <w:spacing w:before="13" w:line="240" w:lineRule="auto"/>
        <w:ind w:left="13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https://aluejaymparisto.journal.fi/article/download/85160/54065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 </w:t>
      </w:r>
    </w:p>
    <w:p w14:paraId="20CAC1DC" w14:textId="77777777" w:rsidR="0025473F" w:rsidRPr="00C3217F" w:rsidRDefault="0025473F" w:rsidP="0025473F">
      <w:pPr>
        <w:spacing w:before="322" w:line="240" w:lineRule="auto"/>
        <w:ind w:left="1" w:right="124" w:firstLine="13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Kovalainen A., Poutanen, S. ja Arvonen, J. Covid-19, luottamus ja digitalisaatio. Tutkimus etätyöstä ja sen järjestymisestä Suomessa keväällä ja syksyllä 2020. Turun yliopisto 2021 </w:t>
      </w:r>
    </w:p>
    <w:p w14:paraId="1D7BD609" w14:textId="77777777" w:rsidR="0025473F" w:rsidRPr="00C3217F" w:rsidRDefault="0025473F" w:rsidP="0025473F">
      <w:pPr>
        <w:spacing w:before="296" w:line="240" w:lineRule="auto"/>
        <w:ind w:left="14" w:right="595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Kuhmonen, T. Kumpulainen, K. Lehtonen, O. Luoto, I.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Lyytimäki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J.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Matthies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A. Moisio, S.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Sinevaara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Niskanen, H. Teräs, J. Vihinen, H. (2020). Maaseutu kestävyysmurroksen tuulenhalkojaksi. </w:t>
      </w:r>
    </w:p>
    <w:p w14:paraId="32CEEB31" w14:textId="77777777" w:rsidR="0025473F" w:rsidRPr="00C3217F" w:rsidRDefault="0025473F" w:rsidP="0025473F">
      <w:pPr>
        <w:spacing w:before="291" w:line="240" w:lineRule="auto"/>
        <w:ind w:left="7" w:right="494" w:firstLine="7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Lehtonen, O. (2019). Monipaikkaisuus on vastakaupungistumista. Teoksessa: Kohti dialogia, vapaa-ajan asuminen Etelä-Savon voimavaraksi. Helsingin yliopisto,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Ruralia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-instituutti. Raportteja 198. </w:t>
      </w:r>
    </w:p>
    <w:p w14:paraId="3675F230" w14:textId="54B64962" w:rsidR="00AC40A4" w:rsidRPr="00C3217F" w:rsidRDefault="0025473F" w:rsidP="00AC40A4">
      <w:pPr>
        <w:spacing w:before="291" w:line="240" w:lineRule="auto"/>
        <w:ind w:left="14" w:right="799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Lehtonen, O. &amp; Vihinen, H. (2020). Kohti kestävää monipaikkaista yhteiskuntaa. Maaseutututkimus,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Finnish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Journal of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Rural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Studies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1/2020.</w:t>
      </w:r>
      <w:r w:rsidR="00AC40A4" w:rsidRPr="00C3217F">
        <w:rPr>
          <w:rFonts w:ascii="Times New Roman" w:eastAsia="Times New Roman" w:hAnsi="Times New Roman" w:cs="Times New Roman"/>
          <w:color w:val="auto"/>
          <w:sz w:val="24"/>
          <w:lang w:eastAsia="fi-FI"/>
        </w:rPr>
        <w:br/>
      </w:r>
    </w:p>
    <w:p w14:paraId="2426F469" w14:textId="77777777" w:rsidR="0025473F" w:rsidRPr="00C3217F" w:rsidRDefault="0025473F" w:rsidP="0025473F">
      <w:pPr>
        <w:spacing w:line="240" w:lineRule="auto"/>
        <w:ind w:left="1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Lemetyinen, T. (2002). Tietotyöyritysten hajautuminen maaseudulle</w:t>
      </w:r>
      <w:r w:rsidRPr="00C3217F">
        <w:rPr>
          <w:rFonts w:eastAsia="Times New Roman" w:cs="Times New Roman"/>
          <w:i/>
          <w:iCs/>
          <w:color w:val="000000"/>
          <w:sz w:val="20"/>
          <w:szCs w:val="20"/>
          <w:lang w:eastAsia="fi-FI"/>
        </w:rPr>
        <w:t xml:space="preserve">.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Siirtolaisuus –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Migration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3/2002. </w:t>
      </w:r>
    </w:p>
    <w:p w14:paraId="057B1652" w14:textId="77777777" w:rsidR="0025473F" w:rsidRPr="00C3217F" w:rsidRDefault="0025473F" w:rsidP="0025473F">
      <w:pPr>
        <w:spacing w:before="322" w:line="240" w:lineRule="auto"/>
        <w:ind w:left="14" w:right="878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lastRenderedPageBreak/>
        <w:t xml:space="preserve">Leskinen, T. Etätyö lisääntyi useimmilla toimialoilla, maakunnissa palattiin lähityöhön 1.4.2022. Tilastokeskus, Tieto ja trendit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https://www.stat.fi/tietotrendit/artikkelit/2022/etatyo lisaantyi-useimmilla-toimialoilla-maakunnissa-palattiin-lahityohon/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5E1407C7" w14:textId="77777777" w:rsidR="0025473F" w:rsidRPr="00C3217F" w:rsidRDefault="0025473F" w:rsidP="0025473F">
      <w:pPr>
        <w:spacing w:before="296" w:line="240" w:lineRule="auto"/>
        <w:ind w:left="14" w:right="526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Lundvall, B. &amp; Borras, S. (1998). The Globalising Learning Economy: Implications for Innovation Policy.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European Commission. </w:t>
      </w:r>
    </w:p>
    <w:p w14:paraId="417B3BC7" w14:textId="77777777" w:rsidR="0025473F" w:rsidRPr="00C3217F" w:rsidRDefault="0025473F" w:rsidP="0025473F">
      <w:pPr>
        <w:spacing w:before="291" w:line="240" w:lineRule="auto"/>
        <w:ind w:left="14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Lyly-Yrjänäinen, M. (2018) Työolobarometri 2018. Työ- ja elinkeinoministeriön julkaisuja 2019:51. </w:t>
      </w:r>
    </w:p>
    <w:p w14:paraId="2FB11D02" w14:textId="7982B31F" w:rsidR="0025473F" w:rsidRPr="00C3217F" w:rsidRDefault="0025473F" w:rsidP="0025473F">
      <w:pPr>
        <w:spacing w:before="322" w:line="240" w:lineRule="auto"/>
        <w:ind w:left="7" w:right="795" w:firstLine="7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Lönnqvist, H. &amp; Salorinne, M. (2022). Etätyötä jatkossakin – mutta kenelle ja missä? Kvartti 1/2022. </w:t>
      </w:r>
      <w:proofErr w:type="spellStart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>Available</w:t>
      </w:r>
      <w:proofErr w:type="spellEnd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at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: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https://www.kvartti.fi/fi/artikkelit/etatyota-jatkossakin-mutta-kenelle-ja-missa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38B295CB" w14:textId="65E8A29C" w:rsidR="0025473F" w:rsidRPr="00C3217F" w:rsidRDefault="0025473F" w:rsidP="0025473F">
      <w:pPr>
        <w:spacing w:before="291" w:line="240" w:lineRule="auto"/>
        <w:ind w:left="2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MDI Public, Väestöennuste 2022 </w:t>
      </w:r>
    </w:p>
    <w:p w14:paraId="36294BD6" w14:textId="77777777" w:rsidR="0025473F" w:rsidRPr="00C3217F" w:rsidRDefault="0025473F" w:rsidP="0025473F">
      <w:pPr>
        <w:spacing w:before="322" w:line="240" w:lineRule="auto"/>
        <w:ind w:left="2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Moisio, Sami. 2018. Geopolitics of the knowledge-based economy.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Routledge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, London &amp; New York. </w:t>
      </w:r>
    </w:p>
    <w:p w14:paraId="694F2855" w14:textId="77777777" w:rsidR="0025473F" w:rsidRPr="00C3217F" w:rsidRDefault="0025473F" w:rsidP="0025473F">
      <w:pPr>
        <w:spacing w:before="322" w:line="240" w:lineRule="auto"/>
        <w:ind w:left="2" w:right="224" w:hanging="11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Moisio, S., (2021), Uudenmaan aluekehitys keskipitkällä aikajänteellä: yhtenäinen vai pitkälle eriytynyt maakunta? Teoksessa Uudenmaan tulevaisuuskirja: Polkuja vuoteen 2050. Tuomi, R. &amp;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Jokelin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J. (toim.). Helsinki: Uudenmaan liitto, s. </w:t>
      </w:r>
      <w:proofErr w:type="gram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208-212</w:t>
      </w:r>
      <w:proofErr w:type="gram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 </w:t>
      </w:r>
    </w:p>
    <w:p w14:paraId="1CCB2BAF" w14:textId="77777777" w:rsidR="0025473F" w:rsidRPr="007C5684" w:rsidRDefault="0025473F" w:rsidP="0025473F">
      <w:pPr>
        <w:spacing w:before="291" w:line="240" w:lineRule="auto"/>
        <w:ind w:left="1" w:right="334" w:firstLine="6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Ojala, S. Pyöriä, P. &amp; Nätti, J. (2017). Palkkatyön laatu 1980-luvulta 2010-luvulle. Teoksessa: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Michelsen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T.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Reijula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K. Ala-Mursula, L. &amp; Räsänen, K. &amp; Uitti, J. (toim.): Työelämän perustietoa. </w:t>
      </w:r>
      <w:proofErr w:type="spellStart"/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Duodecim</w:t>
      </w:r>
      <w:proofErr w:type="spellEnd"/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. </w:t>
      </w:r>
    </w:p>
    <w:p w14:paraId="39579425" w14:textId="77777777" w:rsidR="0025473F" w:rsidRPr="007C5684" w:rsidRDefault="0025473F" w:rsidP="0025473F">
      <w:pPr>
        <w:spacing w:before="287" w:line="240" w:lineRule="auto"/>
        <w:ind w:left="13" w:right="680" w:firstLine="2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Randall, L., &amp; Norlén, G. (2022). Working from home. In </w:t>
      </w:r>
      <w:r w:rsidRPr="007C5684">
        <w:rPr>
          <w:rFonts w:eastAsia="Times New Roman" w:cs="Times New Roman"/>
          <w:i/>
          <w:iCs/>
          <w:color w:val="000000"/>
          <w:sz w:val="20"/>
          <w:szCs w:val="20"/>
          <w:lang w:val="en-GB" w:eastAsia="fi-FI"/>
        </w:rPr>
        <w:t>State of the Nordic Region 2022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. Nordregio.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https://pub.nordregio.org/snr22/#97746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6FDB126D" w14:textId="0ED1DAC4" w:rsidR="0025473F" w:rsidRPr="007C5684" w:rsidRDefault="0025473F" w:rsidP="0025473F">
      <w:pPr>
        <w:spacing w:before="291" w:line="240" w:lineRule="auto"/>
        <w:ind w:left="13" w:right="1140" w:firstLine="2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Randall, L, Jensen, T., and Vasilevskaya, A. Local and regional experiences of remote work and multilocality. Nordregio reports 2022:3.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="000D694F"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 xml:space="preserve"> </w:t>
      </w:r>
      <w:proofErr w:type="gramStart"/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http://doi.org/10.6027/R2022:4.1403-2503</w:t>
      </w:r>
      <w:proofErr w:type="gramEnd"/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425EC846" w14:textId="77777777" w:rsidR="0025473F" w:rsidRPr="00C3217F" w:rsidRDefault="0025473F" w:rsidP="0025473F">
      <w:pPr>
        <w:spacing w:before="291" w:line="240" w:lineRule="auto"/>
        <w:ind w:left="7" w:right="727" w:firstLine="8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Randall, L., Ormstrup Vestergård, L., Rohrer, L., Huynh, D., Lidmo, J., Stjernberg, M., Weber, R., Sigurjonsdottir, H., Guðmundsdóttir, H., Kivi, L. Remote work: Effects on Nordic people, places and planning 2021-2024.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Nordregio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report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2022:3. DOI: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http://doi.org/10.6027/R2022:3.1403-2503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4935F5D4" w14:textId="77777777" w:rsidR="0025473F" w:rsidRPr="00C3217F" w:rsidRDefault="0025473F" w:rsidP="0025473F">
      <w:pPr>
        <w:spacing w:before="291" w:line="240" w:lineRule="auto"/>
        <w:ind w:left="7" w:right="545" w:firstLine="8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Rannanpää, S., Antikainen, J., Aro, R., Huttunen, J., Hovi, S., Pitkänen, K.,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Strandell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A., Nurmio, K.,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Rehunen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A., Vihinen, H., Lehtonen, O.,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Muilu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T., Weckroth, M. (2022). Monipaikkaisuus – nykytila, tulevaisuus ja kestävyys, Valtioneuvoston selvitys- ja tutkimustoiminnan julkaisusarja 2022:9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http://urn.fi/URN:ISBN:978-952-383-150-6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36249C09" w14:textId="6E953B99" w:rsidR="0025473F" w:rsidRPr="00C3217F" w:rsidRDefault="0025473F" w:rsidP="0025473F">
      <w:pPr>
        <w:spacing w:before="291" w:line="240" w:lineRule="auto"/>
        <w:ind w:left="14" w:right="210" w:firstLine="1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Raun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J., Rantanen, M.,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Järv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O. Okkonen, P., Laaksonen, I., Hyyryläinen, T. Monipaikkaisen asumisen rytmit Etelä-Savossa - Sähkönkulutustiedot vapaa-ajanasuntojen käytön analysoinnissa. Helsingin yliopisto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Ruralia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-Instituutti. Raportteja 222. </w:t>
      </w:r>
      <w:proofErr w:type="spellStart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>Available</w:t>
      </w:r>
      <w:proofErr w:type="spellEnd"/>
      <w:r w:rsidR="000D694F"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at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: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http://hdl.handle.net/10138/350786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3582CCD4" w14:textId="2D1EB814" w:rsidR="0025473F" w:rsidRPr="007C5684" w:rsidRDefault="0025473F" w:rsidP="0025473F">
      <w:pPr>
        <w:spacing w:before="289" w:line="240" w:lineRule="auto"/>
        <w:ind w:left="7" w:right="547" w:firstLine="8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Rezny, L.; Buchanan White, J; and Maresova, P. The knowledge economy: Key to sustainable development? Structural Change and Economic Dynamics, Volume 51, 2019, Pages 291-300, ISSN 0954- 349X,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 Available at: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https://doi.org/10.1016/j.strueco.2019.02.003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75F8A665" w14:textId="77777777" w:rsidR="0025473F" w:rsidRPr="00C3217F" w:rsidRDefault="0025473F" w:rsidP="0025473F">
      <w:pPr>
        <w:spacing w:before="291" w:line="240" w:lineRule="auto"/>
        <w:ind w:left="14" w:right="680" w:firstLine="1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Ritsilä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J. &amp;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Ovaskainen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, M. (2001). Elektronisen liiketoiminnan tulevaisuus: Proaktiivisuus palkitaan. </w:t>
      </w:r>
      <w:proofErr w:type="spellStart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Economic</w:t>
      </w:r>
      <w:proofErr w:type="spellEnd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 xml:space="preserve"> </w:t>
      </w:r>
      <w:proofErr w:type="spellStart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trends</w:t>
      </w:r>
      <w:proofErr w:type="spellEnd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 xml:space="preserve">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2001: 2, s. </w:t>
      </w:r>
      <w:proofErr w:type="gram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33-37</w:t>
      </w:r>
      <w:proofErr w:type="gram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.</w:t>
      </w:r>
    </w:p>
    <w:p w14:paraId="5F147889" w14:textId="77777777" w:rsidR="0025473F" w:rsidRPr="00C3217F" w:rsidRDefault="0025473F" w:rsidP="0025473F">
      <w:pPr>
        <w:spacing w:before="339" w:line="240" w:lineRule="auto"/>
        <w:ind w:right="100"/>
        <w:jc w:val="right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b/>
          <w:bCs/>
          <w:color w:val="7F7F7F"/>
          <w:sz w:val="16"/>
          <w:szCs w:val="16"/>
          <w:lang w:eastAsia="fi-FI"/>
        </w:rPr>
        <w:t>14 </w:t>
      </w:r>
    </w:p>
    <w:p w14:paraId="2F6105C0" w14:textId="30A369DF" w:rsidR="0025473F" w:rsidRPr="00C3217F" w:rsidRDefault="0025473F" w:rsidP="0025473F">
      <w:pPr>
        <w:spacing w:before="61" w:line="240" w:lineRule="auto"/>
        <w:ind w:left="4487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</w:p>
    <w:p w14:paraId="38265265" w14:textId="2D91C3E3" w:rsidR="0025473F" w:rsidRPr="007C5684" w:rsidRDefault="0025473F" w:rsidP="0025473F">
      <w:pPr>
        <w:spacing w:line="240" w:lineRule="auto"/>
        <w:ind w:left="13" w:right="963" w:firstLine="2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lastRenderedPageBreak/>
        <w:t xml:space="preserve">Ruokonen, H. (2023). Kolme (tulevaisuus)kuvaa tietotaloudesta ja paikkariippumattomasta työstä maaseudulla. 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MDI Working Paper 2023:1.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: </w:t>
      </w:r>
      <w:proofErr w:type="gramStart"/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https://www.mdi.fi/wp</w:t>
      </w:r>
      <w:proofErr w:type="gramEnd"/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 </w:t>
      </w:r>
    </w:p>
    <w:p w14:paraId="3133B6A6" w14:textId="77777777" w:rsidR="0025473F" w:rsidRPr="007C5684" w:rsidRDefault="0025473F" w:rsidP="0025473F">
      <w:pPr>
        <w:spacing w:before="13" w:line="240" w:lineRule="auto"/>
        <w:ind w:left="6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content/uploads/2023/01/MATTI-tulevaisuuskuvat-workingpaper-20.12.2022.pdf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27F2BC7F" w14:textId="77777777" w:rsidR="0025473F" w:rsidRPr="00C3217F" w:rsidRDefault="0025473F" w:rsidP="0025473F">
      <w:pPr>
        <w:spacing w:before="322" w:line="240" w:lineRule="auto"/>
        <w:ind w:left="7" w:right="459" w:hanging="5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7C5684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GB" w:eastAsia="fi-FI"/>
        </w:rPr>
        <w:t>Shearmur, R., Doloreux, D. (2021). The geography of knowledge revisited: geographies of KIBS use by a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 </w:t>
      </w:r>
      <w:r w:rsidRPr="007C5684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GB" w:eastAsia="fi-FI"/>
        </w:rPr>
        <w:t xml:space="preserve">new rural industry.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>Regional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 xml:space="preserve">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>Studies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 xml:space="preserve">, 0(0), </w:t>
      </w:r>
      <w:proofErr w:type="gramStart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>1-13</w:t>
      </w:r>
      <w:proofErr w:type="gramEnd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 xml:space="preserve">.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https://doi.org/10.1080/00343404.2020.1800628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263624D6" w14:textId="4EAAC378" w:rsidR="0025473F" w:rsidRPr="007C5684" w:rsidRDefault="0025473F" w:rsidP="0025473F">
      <w:pPr>
        <w:spacing w:before="287" w:line="240" w:lineRule="auto"/>
        <w:ind w:left="6" w:right="254" w:firstLine="1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proofErr w:type="spellStart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>Sinerma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>, J., Manu, S., Rannanpää, S., Teräs, J., Turunen, E. (2022) Monipaikkainen ja paikkariippumaton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</w:t>
      </w:r>
      <w:r w:rsidRPr="00C3217F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fi-FI"/>
        </w:rPr>
        <w:t xml:space="preserve">tietotyö erilaisilla maaseuduilla. </w:t>
      </w:r>
      <w:r w:rsidRPr="007C5684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GB" w:eastAsia="fi-FI"/>
        </w:rPr>
        <w:t xml:space="preserve">MDI Working paper 2022:1.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Pr="007C5684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GB" w:eastAsia="fi-FI"/>
        </w:rPr>
        <w:t xml:space="preserve">: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https://www.mdi.fi/wp content/uploads/2022/12/MDI-working-paper-2022-1-matti.pdf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062FF146" w14:textId="77777777" w:rsidR="0025473F" w:rsidRPr="00C3217F" w:rsidRDefault="0025473F" w:rsidP="0025473F">
      <w:pPr>
        <w:spacing w:before="291" w:line="240" w:lineRule="auto"/>
        <w:ind w:left="7" w:right="1227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Sotarauta, M. (2018). Aluekehittämisajattelun muutos, peruskäsitteet ja kevyt avaus tulevaan.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Sente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 työraportteja 41/2018. Johtamiskorkeakoulu. Tampereen yliopisto. </w:t>
      </w:r>
    </w:p>
    <w:p w14:paraId="7847C180" w14:textId="77777777" w:rsidR="0025473F" w:rsidRPr="00C3217F" w:rsidRDefault="0025473F" w:rsidP="0025473F">
      <w:pPr>
        <w:spacing w:before="291" w:line="240" w:lineRule="auto"/>
        <w:ind w:left="1" w:right="144" w:firstLine="6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Suutari, T. (2009). Tietotyö maaseudun toimintaympäristössä. Teoksessa: Uusiutuva vanha kauppala</w:t>
      </w:r>
      <w:r w:rsidRPr="00C3217F">
        <w:rPr>
          <w:rFonts w:eastAsia="Times New Roman" w:cs="Times New Roman"/>
          <w:i/>
          <w:iCs/>
          <w:color w:val="000000"/>
          <w:sz w:val="20"/>
          <w:szCs w:val="20"/>
          <w:lang w:eastAsia="fi-FI"/>
        </w:rPr>
        <w:t xml:space="preserve">.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Alue ja kuntatutkimuskeskus </w:t>
      </w:r>
      <w:proofErr w:type="spell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Spatia</w:t>
      </w:r>
      <w:proofErr w:type="spell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. Raportteja 4/2009. </w:t>
      </w:r>
    </w:p>
    <w:p w14:paraId="73D738BE" w14:textId="77777777" w:rsidR="0025473F" w:rsidRPr="00C3217F" w:rsidRDefault="0025473F" w:rsidP="0025473F">
      <w:pPr>
        <w:spacing w:before="291" w:line="240" w:lineRule="auto"/>
        <w:ind w:left="1" w:right="528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Virkkala, S. &amp; Storhammar, E. (2003). Maaseutuyritysten innovaatioprosessit: kaupungin ja maaseudun vuorovaikutuksen näkökulma. Jyväskylän yliopisto. Julkaisu 153. </w:t>
      </w:r>
    </w:p>
    <w:p w14:paraId="22A8CAEF" w14:textId="77777777" w:rsidR="0025473F" w:rsidRPr="00C3217F" w:rsidRDefault="0025473F" w:rsidP="0025473F">
      <w:pPr>
        <w:spacing w:before="291" w:line="240" w:lineRule="auto"/>
        <w:ind w:left="1" w:right="704" w:hanging="12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Virkkala, S. &amp; Storhammar, E. (2004). Maaseutu tietotaloudessa – Innovaationäkökulma kaupungin ja maaseudun vuorovaikutukseen</w:t>
      </w:r>
      <w:r w:rsidRPr="00C3217F">
        <w:rPr>
          <w:rFonts w:eastAsia="Times New Roman" w:cs="Times New Roman"/>
          <w:i/>
          <w:iCs/>
          <w:color w:val="000000"/>
          <w:sz w:val="20"/>
          <w:szCs w:val="20"/>
          <w:lang w:eastAsia="fi-FI"/>
        </w:rPr>
        <w:t xml:space="preserve">. </w:t>
      </w: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Maaseudun uusi aika, 12(3/2004), </w:t>
      </w:r>
      <w:proofErr w:type="gram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5-25</w:t>
      </w:r>
      <w:proofErr w:type="gramEnd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>. </w:t>
      </w:r>
    </w:p>
    <w:p w14:paraId="407DFAAE" w14:textId="5BB1133A" w:rsidR="0025473F" w:rsidRPr="007C5684" w:rsidRDefault="0025473F" w:rsidP="0025473F">
      <w:pPr>
        <w:spacing w:before="296" w:line="240" w:lineRule="auto"/>
        <w:ind w:left="1" w:right="624" w:firstLine="1"/>
        <w:rPr>
          <w:rFonts w:ascii="Times New Roman" w:eastAsia="Times New Roman" w:hAnsi="Times New Roman" w:cs="Times New Roman"/>
          <w:color w:val="auto"/>
          <w:sz w:val="24"/>
          <w:lang w:val="en-GB"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Teräs, J. ja Turunen, E. (2022) Paikkariippumaton tietotyö: kokemuksia ja oppeja Pohjoismaista. 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MDI Working Paper 2022:2. </w:t>
      </w:r>
      <w:r w:rsidR="000D694F"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>Available at</w:t>
      </w:r>
      <w:r w:rsidRPr="007C5684">
        <w:rPr>
          <w:rFonts w:eastAsia="Times New Roman" w:cs="Times New Roman"/>
          <w:color w:val="000000"/>
          <w:sz w:val="20"/>
          <w:szCs w:val="20"/>
          <w:lang w:val="en-GB" w:eastAsia="fi-FI"/>
        </w:rPr>
        <w:t xml:space="preserve">: </w:t>
      </w:r>
      <w:r w:rsidRPr="007C5684">
        <w:rPr>
          <w:rFonts w:eastAsia="Times New Roman" w:cs="Times New Roman"/>
          <w:color w:val="E24D4D"/>
          <w:sz w:val="20"/>
          <w:szCs w:val="20"/>
          <w:u w:val="single"/>
          <w:lang w:val="en-GB" w:eastAsia="fi-FI"/>
        </w:rPr>
        <w:t>https://www.mdi.fi/wp-content/uploads/2023/01/MATTI pohjoismainen-benchmark-working-paper-14.12.2022-edit-ak.pdf</w:t>
      </w:r>
      <w:r w:rsidRPr="007C5684">
        <w:rPr>
          <w:rFonts w:eastAsia="Times New Roman" w:cs="Times New Roman"/>
          <w:color w:val="E24D4D"/>
          <w:sz w:val="20"/>
          <w:szCs w:val="20"/>
          <w:lang w:val="en-GB" w:eastAsia="fi-FI"/>
        </w:rPr>
        <w:t> </w:t>
      </w:r>
    </w:p>
    <w:p w14:paraId="3C06C678" w14:textId="77777777" w:rsidR="0025473F" w:rsidRPr="00C3217F" w:rsidRDefault="0025473F" w:rsidP="0025473F">
      <w:pPr>
        <w:spacing w:before="291" w:line="240" w:lineRule="auto"/>
        <w:ind w:left="1"/>
        <w:rPr>
          <w:rFonts w:ascii="Times New Roman" w:eastAsia="Times New Roman" w:hAnsi="Times New Roman" w:cs="Times New Roman"/>
          <w:color w:val="auto"/>
          <w:sz w:val="24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Tilastokeskus, määritelmät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 xml:space="preserve">https://www.stat.fi/meta/kas/etatyo.html 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</w:p>
    <w:p w14:paraId="0E6D7CB4" w14:textId="05C0DB77" w:rsidR="000D694F" w:rsidRPr="00C3217F" w:rsidRDefault="0025473F" w:rsidP="00121A39">
      <w:pPr>
        <w:spacing w:before="322" w:line="240" w:lineRule="auto"/>
        <w:ind w:left="2" w:right="196" w:firstLine="6"/>
        <w:rPr>
          <w:rFonts w:eastAsia="Times New Roman" w:cs="Times New Roman"/>
          <w:color w:val="E24D4D"/>
          <w:sz w:val="20"/>
          <w:szCs w:val="20"/>
          <w:lang w:eastAsia="fi-FI"/>
        </w:rPr>
      </w:pPr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Suunta paikkariippumattomaan työhön ja entistä parempaan alueelliseen läsnäoloon. Selvityshenkilö Tytti Määtän loppuraportti. Työ- ja elinkeinoministeriön julkaisuja 2020:19,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http://urn.fi/URN:ISBN:978-952-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 xml:space="preserve"> </w:t>
      </w:r>
      <w:proofErr w:type="gramStart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327-515</w:t>
      </w:r>
      <w:proofErr w:type="gramEnd"/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 xml:space="preserve">-7 </w:t>
      </w:r>
      <w:r w:rsidRPr="00C3217F">
        <w:rPr>
          <w:rFonts w:eastAsia="Times New Roman" w:cs="Times New Roman"/>
          <w:color w:val="E24D4D"/>
          <w:sz w:val="20"/>
          <w:szCs w:val="20"/>
          <w:lang w:eastAsia="fi-FI"/>
        </w:rPr>
        <w:t> </w:t>
      </w:r>
      <w:r w:rsidR="00121A39" w:rsidRPr="00C3217F">
        <w:rPr>
          <w:rFonts w:eastAsia="Times New Roman" w:cs="Times New Roman"/>
          <w:color w:val="E24D4D"/>
          <w:sz w:val="20"/>
          <w:szCs w:val="20"/>
          <w:lang w:eastAsia="fi-FI"/>
        </w:rPr>
        <w:br/>
      </w:r>
    </w:p>
    <w:p w14:paraId="7F424A6E" w14:textId="0C06A81B" w:rsidR="004A7D77" w:rsidRPr="0025473F" w:rsidRDefault="0025473F" w:rsidP="0025473F"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Pauliina Pekonen, Hannu Mäkikangas, Heljä Franssila ja Jaana Salmi. Mitä lisääntyvä monipaikkaisuus meille mahdollistaa? Valtiovarainministeriön blogi. Julkaistu 21.3.2021. </w:t>
      </w:r>
      <w:proofErr w:type="gramStart"/>
      <w:r w:rsidRPr="00C3217F">
        <w:rPr>
          <w:rFonts w:eastAsia="Times New Roman" w:cs="Times New Roman"/>
          <w:color w:val="000000"/>
          <w:sz w:val="20"/>
          <w:szCs w:val="20"/>
          <w:lang w:eastAsia="fi-FI"/>
        </w:rPr>
        <w:t xml:space="preserve">Saatavilla:  </w:t>
      </w:r>
      <w:r w:rsidRPr="00C3217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https://valtioneuvosto.fi/-/10623/mita-lisaantyv</w:t>
      </w:r>
      <w:r w:rsidRPr="0025473F">
        <w:rPr>
          <w:rFonts w:eastAsia="Times New Roman" w:cs="Times New Roman"/>
          <w:color w:val="E24D4D"/>
          <w:sz w:val="20"/>
          <w:szCs w:val="20"/>
          <w:u w:val="single"/>
          <w:lang w:eastAsia="fi-FI"/>
        </w:rPr>
        <w:t>a-monipaikkaisuus-meille-mahdollistaa-</w:t>
      </w:r>
      <w:proofErr w:type="gramEnd"/>
    </w:p>
    <w:sectPr w:rsidR="004A7D77" w:rsidRPr="0025473F" w:rsidSect="00C61695">
      <w:headerReference w:type="default" r:id="rId9"/>
      <w:footerReference w:type="default" r:id="rId10"/>
      <w:type w:val="continuous"/>
      <w:pgSz w:w="11900" w:h="16840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E79F" w14:textId="77777777" w:rsidR="00131786" w:rsidRDefault="00131786" w:rsidP="00614D7E">
      <w:pPr>
        <w:spacing w:line="240" w:lineRule="auto"/>
      </w:pPr>
      <w:r>
        <w:separator/>
      </w:r>
    </w:p>
    <w:p w14:paraId="0887850C" w14:textId="77777777" w:rsidR="00131786" w:rsidRDefault="00131786"/>
  </w:endnote>
  <w:endnote w:type="continuationSeparator" w:id="0">
    <w:p w14:paraId="13111A54" w14:textId="77777777" w:rsidR="00131786" w:rsidRDefault="00131786" w:rsidP="00614D7E">
      <w:pPr>
        <w:spacing w:line="240" w:lineRule="auto"/>
      </w:pPr>
      <w:r>
        <w:continuationSeparator/>
      </w:r>
    </w:p>
    <w:p w14:paraId="122BC1B0" w14:textId="77777777" w:rsidR="00131786" w:rsidRDefault="001317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Otsikot, muut">
    <w:altName w:val="Times New Roman"/>
    <w:charset w:val="00"/>
    <w:family w:val="roman"/>
    <w:pitch w:val="default"/>
  </w:font>
  <w:font w:name="Times New Roman (Leipäteksti, m">
    <w:altName w:val="Times New Roman"/>
    <w:charset w:val="00"/>
    <w:family w:val="roman"/>
    <w:pitch w:val="default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F049" w14:textId="77777777" w:rsidR="00DC74A3" w:rsidRDefault="00012BAE" w:rsidP="008F124F">
    <w:pPr>
      <w:pStyle w:val="sivunro"/>
    </w:pPr>
    <w:r w:rsidRPr="00D3263C">
      <w:fldChar w:fldCharType="begin"/>
    </w:r>
    <w:r w:rsidRPr="00D3263C">
      <w:instrText xml:space="preserve"> PAGE  \* MERGEFORMAT </w:instrText>
    </w:r>
    <w:r w:rsidRPr="00D3263C">
      <w:fldChar w:fldCharType="separate"/>
    </w:r>
    <w:r>
      <w:t>3</w:t>
    </w:r>
    <w:r w:rsidRPr="00D3263C">
      <w:fldChar w:fldCharType="end"/>
    </w:r>
  </w:p>
  <w:p w14:paraId="46F4EB13" w14:textId="77777777" w:rsidR="005038A9" w:rsidRDefault="00503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BF65D" w14:textId="77777777" w:rsidR="00131786" w:rsidRDefault="00131786" w:rsidP="00614D7E">
      <w:pPr>
        <w:spacing w:line="240" w:lineRule="auto"/>
      </w:pPr>
      <w:r>
        <w:separator/>
      </w:r>
    </w:p>
    <w:p w14:paraId="11F71738" w14:textId="77777777" w:rsidR="00131786" w:rsidRDefault="00131786"/>
  </w:footnote>
  <w:footnote w:type="continuationSeparator" w:id="0">
    <w:p w14:paraId="43473372" w14:textId="77777777" w:rsidR="00131786" w:rsidRDefault="00131786" w:rsidP="00614D7E">
      <w:pPr>
        <w:spacing w:line="240" w:lineRule="auto"/>
      </w:pPr>
      <w:r>
        <w:continuationSeparator/>
      </w:r>
    </w:p>
    <w:p w14:paraId="1D8D6552" w14:textId="77777777" w:rsidR="00131786" w:rsidRDefault="001317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5D64" w14:textId="77777777" w:rsidR="00DC74A3" w:rsidRDefault="00DC74A3">
    <w:pPr>
      <w:pStyle w:val="Yltunniste"/>
    </w:pPr>
  </w:p>
  <w:p w14:paraId="21A29A13" w14:textId="77777777" w:rsidR="005038A9" w:rsidRDefault="005038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mdi-lista-uusi"/>
      </v:shape>
    </w:pict>
  </w:numPicBullet>
  <w:abstractNum w:abstractNumId="0" w15:restartNumberingAfterBreak="0">
    <w:nsid w:val="FFFFFF7C"/>
    <w:multiLevelType w:val="singleLevel"/>
    <w:tmpl w:val="A9C093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646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0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5E0C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3ACB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FE39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81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36D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49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ECE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32B88"/>
    <w:multiLevelType w:val="multilevel"/>
    <w:tmpl w:val="53545758"/>
    <w:lvl w:ilvl="0">
      <w:start w:val="1"/>
      <w:numFmt w:val="decimal"/>
      <w:pStyle w:val="Otsikko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20" w:hanging="720"/>
      </w:pPr>
      <w:rPr>
        <w:rFonts w:hint="default"/>
        <w:sz w:val="26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F94268E"/>
    <w:multiLevelType w:val="multilevel"/>
    <w:tmpl w:val="B3042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4F51D8"/>
    <w:multiLevelType w:val="hybridMultilevel"/>
    <w:tmpl w:val="FEC452E4"/>
    <w:lvl w:ilvl="0" w:tplc="3904C1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32A4D"/>
    <w:multiLevelType w:val="multilevel"/>
    <w:tmpl w:val="C11CC4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6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6" w:hanging="3240"/>
      </w:pPr>
      <w:rPr>
        <w:rFonts w:hint="default"/>
      </w:rPr>
    </w:lvl>
  </w:abstractNum>
  <w:abstractNum w:abstractNumId="14" w15:restartNumberingAfterBreak="0">
    <w:nsid w:val="4BBA622F"/>
    <w:multiLevelType w:val="hybridMultilevel"/>
    <w:tmpl w:val="B66844F0"/>
    <w:lvl w:ilvl="0" w:tplc="15E44188">
      <w:start w:val="1"/>
      <w:numFmt w:val="decimal"/>
      <w:pStyle w:val="Luettelokappale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A1076"/>
    <w:multiLevelType w:val="hybridMultilevel"/>
    <w:tmpl w:val="7CECCB72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6271">
    <w:abstractNumId w:val="14"/>
  </w:num>
  <w:num w:numId="2" w16cid:durableId="1148942394">
    <w:abstractNumId w:val="15"/>
  </w:num>
  <w:num w:numId="3" w16cid:durableId="2321640">
    <w:abstractNumId w:val="13"/>
  </w:num>
  <w:num w:numId="4" w16cid:durableId="1091663135">
    <w:abstractNumId w:val="12"/>
  </w:num>
  <w:num w:numId="5" w16cid:durableId="69736269">
    <w:abstractNumId w:val="10"/>
  </w:num>
  <w:num w:numId="6" w16cid:durableId="650015667">
    <w:abstractNumId w:val="0"/>
  </w:num>
  <w:num w:numId="7" w16cid:durableId="1445811169">
    <w:abstractNumId w:val="1"/>
  </w:num>
  <w:num w:numId="8" w16cid:durableId="1027682851">
    <w:abstractNumId w:val="2"/>
  </w:num>
  <w:num w:numId="9" w16cid:durableId="1229461833">
    <w:abstractNumId w:val="3"/>
  </w:num>
  <w:num w:numId="10" w16cid:durableId="306401026">
    <w:abstractNumId w:val="8"/>
  </w:num>
  <w:num w:numId="11" w16cid:durableId="499588603">
    <w:abstractNumId w:val="4"/>
  </w:num>
  <w:num w:numId="12" w16cid:durableId="1407724064">
    <w:abstractNumId w:val="5"/>
  </w:num>
  <w:num w:numId="13" w16cid:durableId="2033217080">
    <w:abstractNumId w:val="6"/>
  </w:num>
  <w:num w:numId="14" w16cid:durableId="121660060">
    <w:abstractNumId w:val="7"/>
  </w:num>
  <w:num w:numId="15" w16cid:durableId="1356273573">
    <w:abstractNumId w:val="9"/>
  </w:num>
  <w:num w:numId="16" w16cid:durableId="174025296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7E"/>
    <w:rsid w:val="00000FC5"/>
    <w:rsid w:val="00006860"/>
    <w:rsid w:val="00012BAE"/>
    <w:rsid w:val="00015FB3"/>
    <w:rsid w:val="00034456"/>
    <w:rsid w:val="0003685E"/>
    <w:rsid w:val="00037340"/>
    <w:rsid w:val="0004352A"/>
    <w:rsid w:val="0005029E"/>
    <w:rsid w:val="0006504B"/>
    <w:rsid w:val="000842D3"/>
    <w:rsid w:val="00084476"/>
    <w:rsid w:val="000847A2"/>
    <w:rsid w:val="00095044"/>
    <w:rsid w:val="000B0617"/>
    <w:rsid w:val="000B100D"/>
    <w:rsid w:val="000C4801"/>
    <w:rsid w:val="000C735C"/>
    <w:rsid w:val="000D1A3A"/>
    <w:rsid w:val="000D4AE5"/>
    <w:rsid w:val="000D694F"/>
    <w:rsid w:val="000E1EEA"/>
    <w:rsid w:val="000E5EFA"/>
    <w:rsid w:val="00102D4F"/>
    <w:rsid w:val="00103A52"/>
    <w:rsid w:val="00106B6B"/>
    <w:rsid w:val="001107FD"/>
    <w:rsid w:val="00111D51"/>
    <w:rsid w:val="00114699"/>
    <w:rsid w:val="00121A39"/>
    <w:rsid w:val="00124820"/>
    <w:rsid w:val="00124859"/>
    <w:rsid w:val="0013148C"/>
    <w:rsid w:val="00131786"/>
    <w:rsid w:val="001325AB"/>
    <w:rsid w:val="00133DBD"/>
    <w:rsid w:val="00136BDC"/>
    <w:rsid w:val="00136D86"/>
    <w:rsid w:val="001549CB"/>
    <w:rsid w:val="00171189"/>
    <w:rsid w:val="0018378F"/>
    <w:rsid w:val="0019464D"/>
    <w:rsid w:val="001A21F7"/>
    <w:rsid w:val="001B2B2A"/>
    <w:rsid w:val="001B2FC3"/>
    <w:rsid w:val="001B6AF0"/>
    <w:rsid w:val="001C1123"/>
    <w:rsid w:val="001C7EA2"/>
    <w:rsid w:val="001D2F81"/>
    <w:rsid w:val="001E1CA9"/>
    <w:rsid w:val="001E29F8"/>
    <w:rsid w:val="001F0DED"/>
    <w:rsid w:val="0020247F"/>
    <w:rsid w:val="00205C6A"/>
    <w:rsid w:val="002067D4"/>
    <w:rsid w:val="002108E9"/>
    <w:rsid w:val="002312B2"/>
    <w:rsid w:val="00232F35"/>
    <w:rsid w:val="00241705"/>
    <w:rsid w:val="0025473F"/>
    <w:rsid w:val="0025524D"/>
    <w:rsid w:val="002646CD"/>
    <w:rsid w:val="00273250"/>
    <w:rsid w:val="002757FE"/>
    <w:rsid w:val="00282000"/>
    <w:rsid w:val="002911F5"/>
    <w:rsid w:val="00293167"/>
    <w:rsid w:val="002A709F"/>
    <w:rsid w:val="002A7402"/>
    <w:rsid w:val="002B1694"/>
    <w:rsid w:val="002B6AEC"/>
    <w:rsid w:val="002C059F"/>
    <w:rsid w:val="002C484B"/>
    <w:rsid w:val="002D1BAD"/>
    <w:rsid w:val="002D7268"/>
    <w:rsid w:val="002E08A4"/>
    <w:rsid w:val="002E4E8F"/>
    <w:rsid w:val="002F07FD"/>
    <w:rsid w:val="002F3DFC"/>
    <w:rsid w:val="002F52A1"/>
    <w:rsid w:val="002F5406"/>
    <w:rsid w:val="002F6B19"/>
    <w:rsid w:val="0030460A"/>
    <w:rsid w:val="003104F1"/>
    <w:rsid w:val="003233B0"/>
    <w:rsid w:val="00347AD8"/>
    <w:rsid w:val="00350C39"/>
    <w:rsid w:val="00361D6D"/>
    <w:rsid w:val="003716BD"/>
    <w:rsid w:val="003820A1"/>
    <w:rsid w:val="00384262"/>
    <w:rsid w:val="00387620"/>
    <w:rsid w:val="00391BF1"/>
    <w:rsid w:val="003A5845"/>
    <w:rsid w:val="003B0014"/>
    <w:rsid w:val="003B6BB4"/>
    <w:rsid w:val="003B7F4F"/>
    <w:rsid w:val="003D4D4B"/>
    <w:rsid w:val="003D5D89"/>
    <w:rsid w:val="003E689B"/>
    <w:rsid w:val="003F492D"/>
    <w:rsid w:val="0040011E"/>
    <w:rsid w:val="004071ED"/>
    <w:rsid w:val="004171FF"/>
    <w:rsid w:val="00423209"/>
    <w:rsid w:val="00425031"/>
    <w:rsid w:val="00430ED7"/>
    <w:rsid w:val="00432804"/>
    <w:rsid w:val="004346C2"/>
    <w:rsid w:val="004401D6"/>
    <w:rsid w:val="004422F3"/>
    <w:rsid w:val="004439D2"/>
    <w:rsid w:val="0045471F"/>
    <w:rsid w:val="00455BB4"/>
    <w:rsid w:val="00485649"/>
    <w:rsid w:val="00485F25"/>
    <w:rsid w:val="00491897"/>
    <w:rsid w:val="004A08EB"/>
    <w:rsid w:val="004A6964"/>
    <w:rsid w:val="004A7D77"/>
    <w:rsid w:val="004B30D7"/>
    <w:rsid w:val="004C3C96"/>
    <w:rsid w:val="004C7A51"/>
    <w:rsid w:val="004D0623"/>
    <w:rsid w:val="004D13D1"/>
    <w:rsid w:val="004E0E27"/>
    <w:rsid w:val="004E58FD"/>
    <w:rsid w:val="004E5CA6"/>
    <w:rsid w:val="004F030C"/>
    <w:rsid w:val="005038A9"/>
    <w:rsid w:val="0050419D"/>
    <w:rsid w:val="005071B5"/>
    <w:rsid w:val="005103DF"/>
    <w:rsid w:val="00525BDB"/>
    <w:rsid w:val="0053617D"/>
    <w:rsid w:val="00536306"/>
    <w:rsid w:val="00537991"/>
    <w:rsid w:val="00543D88"/>
    <w:rsid w:val="00562694"/>
    <w:rsid w:val="00563C86"/>
    <w:rsid w:val="00567C66"/>
    <w:rsid w:val="00567F0D"/>
    <w:rsid w:val="00570B5F"/>
    <w:rsid w:val="00577A85"/>
    <w:rsid w:val="00582F81"/>
    <w:rsid w:val="00583FAB"/>
    <w:rsid w:val="005A08C0"/>
    <w:rsid w:val="005B0189"/>
    <w:rsid w:val="005B20AD"/>
    <w:rsid w:val="005B59A7"/>
    <w:rsid w:val="005B6577"/>
    <w:rsid w:val="005C6611"/>
    <w:rsid w:val="005D3BFB"/>
    <w:rsid w:val="00600AE3"/>
    <w:rsid w:val="006017B5"/>
    <w:rsid w:val="00614D7E"/>
    <w:rsid w:val="006223B6"/>
    <w:rsid w:val="006361D5"/>
    <w:rsid w:val="00640ED3"/>
    <w:rsid w:val="00644B4A"/>
    <w:rsid w:val="00647F53"/>
    <w:rsid w:val="00656015"/>
    <w:rsid w:val="006567E5"/>
    <w:rsid w:val="006579AC"/>
    <w:rsid w:val="00660DF0"/>
    <w:rsid w:val="0066381D"/>
    <w:rsid w:val="00673AB6"/>
    <w:rsid w:val="00674818"/>
    <w:rsid w:val="00677B82"/>
    <w:rsid w:val="00680773"/>
    <w:rsid w:val="00684A0D"/>
    <w:rsid w:val="006911EB"/>
    <w:rsid w:val="00692CEC"/>
    <w:rsid w:val="0069306E"/>
    <w:rsid w:val="006B4533"/>
    <w:rsid w:val="006B52FB"/>
    <w:rsid w:val="006C2026"/>
    <w:rsid w:val="006C3189"/>
    <w:rsid w:val="006C49A0"/>
    <w:rsid w:val="006C528B"/>
    <w:rsid w:val="006D5AF6"/>
    <w:rsid w:val="006D7E89"/>
    <w:rsid w:val="006E1432"/>
    <w:rsid w:val="006F2A83"/>
    <w:rsid w:val="006F3362"/>
    <w:rsid w:val="006F3D62"/>
    <w:rsid w:val="006F47D8"/>
    <w:rsid w:val="007006F5"/>
    <w:rsid w:val="0070364D"/>
    <w:rsid w:val="007113A4"/>
    <w:rsid w:val="0071510D"/>
    <w:rsid w:val="007231EB"/>
    <w:rsid w:val="0072789F"/>
    <w:rsid w:val="00743A60"/>
    <w:rsid w:val="00755403"/>
    <w:rsid w:val="0075585F"/>
    <w:rsid w:val="0075587E"/>
    <w:rsid w:val="00763FE9"/>
    <w:rsid w:val="00795F85"/>
    <w:rsid w:val="0079766B"/>
    <w:rsid w:val="007A4BA7"/>
    <w:rsid w:val="007A613E"/>
    <w:rsid w:val="007A6F12"/>
    <w:rsid w:val="007B493E"/>
    <w:rsid w:val="007C5684"/>
    <w:rsid w:val="007D3430"/>
    <w:rsid w:val="007D560D"/>
    <w:rsid w:val="007D73BD"/>
    <w:rsid w:val="007D7DD4"/>
    <w:rsid w:val="007E4D4A"/>
    <w:rsid w:val="00813293"/>
    <w:rsid w:val="00814423"/>
    <w:rsid w:val="00815AF0"/>
    <w:rsid w:val="00844145"/>
    <w:rsid w:val="00852DDA"/>
    <w:rsid w:val="00853344"/>
    <w:rsid w:val="0087295B"/>
    <w:rsid w:val="008755F7"/>
    <w:rsid w:val="0087748D"/>
    <w:rsid w:val="00894076"/>
    <w:rsid w:val="008B0B70"/>
    <w:rsid w:val="008B175B"/>
    <w:rsid w:val="008B523A"/>
    <w:rsid w:val="008C5186"/>
    <w:rsid w:val="008C742C"/>
    <w:rsid w:val="008D3834"/>
    <w:rsid w:val="008E0D0F"/>
    <w:rsid w:val="008E3BE7"/>
    <w:rsid w:val="008E6471"/>
    <w:rsid w:val="008E6C8F"/>
    <w:rsid w:val="008E794C"/>
    <w:rsid w:val="008F124F"/>
    <w:rsid w:val="008F1301"/>
    <w:rsid w:val="008F3098"/>
    <w:rsid w:val="009047B7"/>
    <w:rsid w:val="00913F47"/>
    <w:rsid w:val="00914A64"/>
    <w:rsid w:val="009175C3"/>
    <w:rsid w:val="00922FFE"/>
    <w:rsid w:val="00933538"/>
    <w:rsid w:val="00936C31"/>
    <w:rsid w:val="00944AC9"/>
    <w:rsid w:val="009452CB"/>
    <w:rsid w:val="009510A0"/>
    <w:rsid w:val="00956541"/>
    <w:rsid w:val="0097076A"/>
    <w:rsid w:val="00976877"/>
    <w:rsid w:val="009775E6"/>
    <w:rsid w:val="009914BD"/>
    <w:rsid w:val="00995541"/>
    <w:rsid w:val="009B72ED"/>
    <w:rsid w:val="009D0C9F"/>
    <w:rsid w:val="009D1BAB"/>
    <w:rsid w:val="009E68A0"/>
    <w:rsid w:val="009E6F3B"/>
    <w:rsid w:val="009F03B0"/>
    <w:rsid w:val="009F5B2D"/>
    <w:rsid w:val="009F6E18"/>
    <w:rsid w:val="00A0339F"/>
    <w:rsid w:val="00A17ADE"/>
    <w:rsid w:val="00A30A8F"/>
    <w:rsid w:val="00A34DDF"/>
    <w:rsid w:val="00A422B9"/>
    <w:rsid w:val="00A47DAA"/>
    <w:rsid w:val="00A5293A"/>
    <w:rsid w:val="00A530E4"/>
    <w:rsid w:val="00A62A01"/>
    <w:rsid w:val="00A65CA6"/>
    <w:rsid w:val="00A67BA1"/>
    <w:rsid w:val="00A7176C"/>
    <w:rsid w:val="00A76A2E"/>
    <w:rsid w:val="00A80327"/>
    <w:rsid w:val="00A843D9"/>
    <w:rsid w:val="00AB5B5A"/>
    <w:rsid w:val="00AB5EBF"/>
    <w:rsid w:val="00AB7F6F"/>
    <w:rsid w:val="00AC08BA"/>
    <w:rsid w:val="00AC322B"/>
    <w:rsid w:val="00AC4042"/>
    <w:rsid w:val="00AC40A4"/>
    <w:rsid w:val="00AD1474"/>
    <w:rsid w:val="00AE0465"/>
    <w:rsid w:val="00AF068F"/>
    <w:rsid w:val="00AF2344"/>
    <w:rsid w:val="00B10E74"/>
    <w:rsid w:val="00B202F3"/>
    <w:rsid w:val="00B34836"/>
    <w:rsid w:val="00B468A4"/>
    <w:rsid w:val="00B46B4D"/>
    <w:rsid w:val="00B473BD"/>
    <w:rsid w:val="00B5687D"/>
    <w:rsid w:val="00B56C24"/>
    <w:rsid w:val="00B80567"/>
    <w:rsid w:val="00B83081"/>
    <w:rsid w:val="00B83B28"/>
    <w:rsid w:val="00B87D2D"/>
    <w:rsid w:val="00BA156B"/>
    <w:rsid w:val="00BA300A"/>
    <w:rsid w:val="00BB667B"/>
    <w:rsid w:val="00BD226F"/>
    <w:rsid w:val="00BD7B27"/>
    <w:rsid w:val="00BE5854"/>
    <w:rsid w:val="00BE6C1C"/>
    <w:rsid w:val="00BF44C6"/>
    <w:rsid w:val="00BF44C8"/>
    <w:rsid w:val="00C05C97"/>
    <w:rsid w:val="00C07189"/>
    <w:rsid w:val="00C10D03"/>
    <w:rsid w:val="00C160B4"/>
    <w:rsid w:val="00C1661E"/>
    <w:rsid w:val="00C25F47"/>
    <w:rsid w:val="00C26C43"/>
    <w:rsid w:val="00C26FC1"/>
    <w:rsid w:val="00C3031B"/>
    <w:rsid w:val="00C3217F"/>
    <w:rsid w:val="00C364DE"/>
    <w:rsid w:val="00C447B8"/>
    <w:rsid w:val="00C51879"/>
    <w:rsid w:val="00C61695"/>
    <w:rsid w:val="00C621C2"/>
    <w:rsid w:val="00C64B99"/>
    <w:rsid w:val="00C6525D"/>
    <w:rsid w:val="00C74E55"/>
    <w:rsid w:val="00C755BF"/>
    <w:rsid w:val="00C774D5"/>
    <w:rsid w:val="00C824B1"/>
    <w:rsid w:val="00C856B4"/>
    <w:rsid w:val="00C936AD"/>
    <w:rsid w:val="00CA2256"/>
    <w:rsid w:val="00CC0A74"/>
    <w:rsid w:val="00CC6164"/>
    <w:rsid w:val="00CD606C"/>
    <w:rsid w:val="00CD736F"/>
    <w:rsid w:val="00CE4647"/>
    <w:rsid w:val="00CE610A"/>
    <w:rsid w:val="00D02168"/>
    <w:rsid w:val="00D146B9"/>
    <w:rsid w:val="00D178B3"/>
    <w:rsid w:val="00D2137A"/>
    <w:rsid w:val="00D222A7"/>
    <w:rsid w:val="00D25162"/>
    <w:rsid w:val="00D3263C"/>
    <w:rsid w:val="00D35B0C"/>
    <w:rsid w:val="00D42D12"/>
    <w:rsid w:val="00D564CB"/>
    <w:rsid w:val="00D72984"/>
    <w:rsid w:val="00D84247"/>
    <w:rsid w:val="00D90877"/>
    <w:rsid w:val="00D90CAA"/>
    <w:rsid w:val="00D91269"/>
    <w:rsid w:val="00DA64A4"/>
    <w:rsid w:val="00DA6A54"/>
    <w:rsid w:val="00DB4F31"/>
    <w:rsid w:val="00DC07DD"/>
    <w:rsid w:val="00DC74A3"/>
    <w:rsid w:val="00DD212D"/>
    <w:rsid w:val="00DD54B2"/>
    <w:rsid w:val="00DD6AA5"/>
    <w:rsid w:val="00DE3BB8"/>
    <w:rsid w:val="00E0399B"/>
    <w:rsid w:val="00E06993"/>
    <w:rsid w:val="00E07285"/>
    <w:rsid w:val="00E12968"/>
    <w:rsid w:val="00E12AD3"/>
    <w:rsid w:val="00E17915"/>
    <w:rsid w:val="00E22896"/>
    <w:rsid w:val="00E23259"/>
    <w:rsid w:val="00E27B47"/>
    <w:rsid w:val="00E310CE"/>
    <w:rsid w:val="00E32B58"/>
    <w:rsid w:val="00E341A9"/>
    <w:rsid w:val="00E357EA"/>
    <w:rsid w:val="00E37175"/>
    <w:rsid w:val="00E44A75"/>
    <w:rsid w:val="00E5266F"/>
    <w:rsid w:val="00E56DA8"/>
    <w:rsid w:val="00E579CC"/>
    <w:rsid w:val="00E61262"/>
    <w:rsid w:val="00E63AA4"/>
    <w:rsid w:val="00E67C09"/>
    <w:rsid w:val="00E75A9F"/>
    <w:rsid w:val="00E77230"/>
    <w:rsid w:val="00E8031C"/>
    <w:rsid w:val="00E819BD"/>
    <w:rsid w:val="00E8370D"/>
    <w:rsid w:val="00E90450"/>
    <w:rsid w:val="00E92DD8"/>
    <w:rsid w:val="00EA1EB5"/>
    <w:rsid w:val="00EA4352"/>
    <w:rsid w:val="00EB21C1"/>
    <w:rsid w:val="00EB3B10"/>
    <w:rsid w:val="00EB772E"/>
    <w:rsid w:val="00EC38CB"/>
    <w:rsid w:val="00EC78E5"/>
    <w:rsid w:val="00EC7BF1"/>
    <w:rsid w:val="00ED3520"/>
    <w:rsid w:val="00EE0B75"/>
    <w:rsid w:val="00EF06FF"/>
    <w:rsid w:val="00EF48BF"/>
    <w:rsid w:val="00F018F2"/>
    <w:rsid w:val="00F03FAA"/>
    <w:rsid w:val="00F113A1"/>
    <w:rsid w:val="00F117F6"/>
    <w:rsid w:val="00F157CF"/>
    <w:rsid w:val="00F16EC9"/>
    <w:rsid w:val="00F33F5C"/>
    <w:rsid w:val="00F34703"/>
    <w:rsid w:val="00F419FC"/>
    <w:rsid w:val="00F4318A"/>
    <w:rsid w:val="00F43CBA"/>
    <w:rsid w:val="00F50D17"/>
    <w:rsid w:val="00F51E32"/>
    <w:rsid w:val="00F561F3"/>
    <w:rsid w:val="00F62884"/>
    <w:rsid w:val="00F7021B"/>
    <w:rsid w:val="00F714CA"/>
    <w:rsid w:val="00F83AFA"/>
    <w:rsid w:val="00F91ADD"/>
    <w:rsid w:val="00F9683B"/>
    <w:rsid w:val="00FA6030"/>
    <w:rsid w:val="00FB32D5"/>
    <w:rsid w:val="00FB3F8F"/>
    <w:rsid w:val="00FC1C22"/>
    <w:rsid w:val="00FD47A4"/>
    <w:rsid w:val="00FD79BC"/>
    <w:rsid w:val="00FE2963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D1BDE"/>
  <w14:defaultImageDpi w14:val="32767"/>
  <w15:chartTrackingRefBased/>
  <w15:docId w15:val="{7C7803A1-BF67-B440-A74A-1A7CCAC2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AB5B5A"/>
    <w:pPr>
      <w:spacing w:line="288" w:lineRule="auto"/>
    </w:pPr>
    <w:rPr>
      <w:rFonts w:ascii="Trebuchet MS" w:hAnsi="Trebuchet MS"/>
      <w:color w:val="000000" w:themeColor="text1"/>
      <w:sz w:val="18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F6B19"/>
    <w:pPr>
      <w:keepNext/>
      <w:keepLines/>
      <w:numPr>
        <w:numId w:val="5"/>
      </w:numPr>
      <w:spacing w:before="240" w:after="240"/>
      <w:outlineLvl w:val="0"/>
    </w:pPr>
    <w:rPr>
      <w:rFonts w:eastAsiaTheme="majorEastAsia" w:cs="Times New Roman (Otsikot, muut"/>
      <w:noProof/>
      <w:color w:val="auto"/>
      <w:spacing w:val="20"/>
      <w:sz w:val="40"/>
      <w:szCs w:val="32"/>
    </w:rPr>
  </w:style>
  <w:style w:type="paragraph" w:styleId="Otsikko2">
    <w:name w:val="heading 2"/>
    <w:basedOn w:val="Otsikko1"/>
    <w:next w:val="Normaali"/>
    <w:link w:val="Otsikko2Char"/>
    <w:autoRedefine/>
    <w:uiPriority w:val="9"/>
    <w:unhideWhenUsed/>
    <w:qFormat/>
    <w:rsid w:val="00E44A75"/>
    <w:pPr>
      <w:numPr>
        <w:ilvl w:val="1"/>
      </w:numPr>
      <w:spacing w:before="40"/>
      <w:outlineLvl w:val="1"/>
    </w:pPr>
    <w:rPr>
      <w:color w:val="3C2334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1B2FC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81722" w:themeColor="accent1" w:themeShade="7F"/>
      <w:sz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B2FC3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C2334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1B2FC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C2334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1B2FC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81722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B2FC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81722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1B2FC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1B2FC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B6BB4"/>
    <w:pPr>
      <w:spacing w:line="240" w:lineRule="auto"/>
      <w:contextualSpacing/>
    </w:pPr>
    <w:rPr>
      <w:rFonts w:asciiTheme="majorHAnsi" w:eastAsiaTheme="majorEastAsia" w:hAnsiTheme="majorHAnsi" w:cs="Times New Roman (Otsikot, muut"/>
      <w:color w:val="auto"/>
      <w:spacing w:val="20"/>
      <w:sz w:val="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B6BB4"/>
    <w:rPr>
      <w:rFonts w:asciiTheme="majorHAnsi" w:eastAsiaTheme="majorEastAsia" w:hAnsiTheme="majorHAnsi" w:cs="Times New Roman (Otsikot, muut"/>
      <w:spacing w:val="20"/>
      <w:sz w:val="40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2F6B19"/>
    <w:rPr>
      <w:rFonts w:ascii="Trebuchet MS" w:eastAsiaTheme="majorEastAsia" w:hAnsi="Trebuchet MS" w:cs="Times New Roman (Otsikot, muut"/>
      <w:noProof/>
      <w:spacing w:val="20"/>
      <w:sz w:val="40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614D7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14D7E"/>
    <w:rPr>
      <w:rFonts w:ascii="Trebuchet MS" w:hAnsi="Trebuchet MS"/>
      <w:color w:val="525153"/>
      <w:sz w:val="18"/>
    </w:rPr>
  </w:style>
  <w:style w:type="paragraph" w:styleId="Alatunniste">
    <w:name w:val="footer"/>
    <w:basedOn w:val="Normaali"/>
    <w:link w:val="AlatunnisteChar"/>
    <w:uiPriority w:val="99"/>
    <w:unhideWhenUsed/>
    <w:rsid w:val="00614D7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14D7E"/>
    <w:rPr>
      <w:rFonts w:ascii="Trebuchet MS" w:hAnsi="Trebuchet MS"/>
      <w:color w:val="525153"/>
      <w:sz w:val="18"/>
    </w:rPr>
  </w:style>
  <w:style w:type="character" w:styleId="Sivunumero">
    <w:name w:val="page number"/>
    <w:basedOn w:val="Kappaleenoletusfontti"/>
    <w:uiPriority w:val="99"/>
    <w:semiHidden/>
    <w:unhideWhenUsed/>
    <w:rsid w:val="00C856B4"/>
  </w:style>
  <w:style w:type="character" w:styleId="Hienovarainenkorostus">
    <w:name w:val="Subtle Emphasis"/>
    <w:basedOn w:val="Kappaleenoletusfontti"/>
    <w:uiPriority w:val="19"/>
    <w:rsid w:val="006C528B"/>
    <w:rPr>
      <w:i/>
      <w:iCs/>
      <w:color w:val="D52128"/>
      <w:sz w:val="16"/>
    </w:rPr>
  </w:style>
  <w:style w:type="paragraph" w:styleId="Eivli">
    <w:name w:val="No Spacing"/>
    <w:uiPriority w:val="1"/>
    <w:rsid w:val="0040011E"/>
    <w:rPr>
      <w:rFonts w:ascii="Trebuchet MS" w:hAnsi="Trebuchet MS"/>
      <w:color w:val="525153"/>
      <w:sz w:val="18"/>
    </w:rPr>
  </w:style>
  <w:style w:type="paragraph" w:styleId="Alaotsikko">
    <w:name w:val="Subtitle"/>
    <w:basedOn w:val="Normaali"/>
    <w:next w:val="Normaali"/>
    <w:link w:val="AlaotsikkoChar"/>
    <w:autoRedefine/>
    <w:uiPriority w:val="11"/>
    <w:qFormat/>
    <w:rsid w:val="00AB5EBF"/>
    <w:pPr>
      <w:spacing w:line="240" w:lineRule="auto"/>
    </w:pPr>
    <w:rPr>
      <w:rFonts w:cs="Times New Roman (Leipäteksti, m"/>
      <w:caps/>
      <w:color w:val="auto"/>
      <w:spacing w:val="20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AB5EBF"/>
    <w:rPr>
      <w:rFonts w:ascii="Trebuchet MS" w:hAnsi="Trebuchet MS" w:cs="Times New Roman (Leipäteksti, m"/>
      <w:caps/>
      <w:spacing w:val="20"/>
      <w:sz w:val="22"/>
    </w:rPr>
  </w:style>
  <w:style w:type="paragraph" w:styleId="Sisllysluettelonotsikko">
    <w:name w:val="TOC Heading"/>
    <w:basedOn w:val="Otsikko1"/>
    <w:next w:val="Normaali"/>
    <w:autoRedefine/>
    <w:uiPriority w:val="39"/>
    <w:unhideWhenUsed/>
    <w:qFormat/>
    <w:rsid w:val="009F03B0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bCs/>
      <w:color w:val="3C2334" w:themeColor="accent1" w:themeShade="BF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44A75"/>
    <w:rPr>
      <w:rFonts w:ascii="Trebuchet MS" w:eastAsiaTheme="majorEastAsia" w:hAnsi="Trebuchet MS" w:cs="Times New Roman (Otsikot, muut"/>
      <w:noProof/>
      <w:color w:val="3C2334" w:themeColor="accent1" w:themeShade="BF"/>
      <w:spacing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B7F4F"/>
    <w:rPr>
      <w:rFonts w:asciiTheme="majorHAnsi" w:eastAsiaTheme="majorEastAsia" w:hAnsiTheme="majorHAnsi" w:cstheme="majorBidi"/>
      <w:color w:val="281722" w:themeColor="accent1" w:themeShade="7F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B7F4F"/>
    <w:rPr>
      <w:rFonts w:asciiTheme="majorHAnsi" w:eastAsiaTheme="majorEastAsia" w:hAnsiTheme="majorHAnsi" w:cstheme="majorBidi"/>
      <w:i/>
      <w:iCs/>
      <w:color w:val="3C2334" w:themeColor="accent1" w:themeShade="BF"/>
      <w:sz w:val="18"/>
    </w:rPr>
  </w:style>
  <w:style w:type="paragraph" w:styleId="Sisluet1">
    <w:name w:val="toc 1"/>
    <w:basedOn w:val="Normaali"/>
    <w:next w:val="Normaali"/>
    <w:autoRedefine/>
    <w:uiPriority w:val="39"/>
    <w:unhideWhenUsed/>
    <w:rsid w:val="002F07FD"/>
    <w:pPr>
      <w:tabs>
        <w:tab w:val="left" w:pos="540"/>
        <w:tab w:val="right" w:pos="9622"/>
      </w:tabs>
      <w:spacing w:before="120" w:after="120"/>
    </w:pPr>
    <w:rPr>
      <w:b/>
      <w:bCs/>
      <w:caps/>
      <w:sz w:val="20"/>
      <w:szCs w:val="20"/>
    </w:rPr>
  </w:style>
  <w:style w:type="paragraph" w:styleId="Sisluet2">
    <w:name w:val="toc 2"/>
    <w:basedOn w:val="Sisluet1"/>
    <w:next w:val="Normaali"/>
    <w:autoRedefine/>
    <w:uiPriority w:val="39"/>
    <w:unhideWhenUsed/>
    <w:rsid w:val="002D1BAD"/>
    <w:pPr>
      <w:tabs>
        <w:tab w:val="clear" w:pos="540"/>
        <w:tab w:val="left" w:pos="851"/>
        <w:tab w:val="left" w:pos="900"/>
      </w:tabs>
      <w:ind w:left="181"/>
    </w:pPr>
    <w:rPr>
      <w:rFonts w:asciiTheme="minorHAnsi" w:eastAsiaTheme="minorEastAsia" w:hAnsiTheme="minorHAnsi"/>
      <w:b w:val="0"/>
      <w:bCs w:val="0"/>
      <w:caps w:val="0"/>
      <w:noProof/>
      <w:color w:val="auto"/>
      <w:szCs w:val="24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3B7F4F"/>
    <w:pPr>
      <w:ind w:left="360"/>
    </w:pPr>
    <w:rPr>
      <w:rFonts w:asciiTheme="minorHAnsi" w:hAnsiTheme="minorHAnsi"/>
      <w:i/>
      <w:iCs/>
      <w:sz w:val="20"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B7F4F"/>
    <w:pPr>
      <w:ind w:left="540"/>
    </w:pPr>
    <w:rPr>
      <w:rFonts w:asciiTheme="minorHAnsi" w:hAnsiTheme="minorHAnsi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3B7F4F"/>
    <w:pPr>
      <w:ind w:left="720"/>
    </w:pPr>
    <w:rPr>
      <w:rFonts w:asciiTheme="minorHAnsi" w:hAnsiTheme="minorHAnsi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3B7F4F"/>
    <w:pPr>
      <w:ind w:left="900"/>
    </w:pPr>
    <w:rPr>
      <w:rFonts w:asciiTheme="minorHAnsi" w:hAnsiTheme="minorHAnsi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3B7F4F"/>
    <w:pPr>
      <w:ind w:left="1080"/>
    </w:pPr>
    <w:rPr>
      <w:rFonts w:asciiTheme="minorHAnsi" w:hAnsiTheme="minorHAnsi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3B7F4F"/>
    <w:pPr>
      <w:ind w:left="1260"/>
    </w:pPr>
    <w:rPr>
      <w:rFonts w:asciiTheme="minorHAnsi" w:hAnsiTheme="minorHAnsi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3B7F4F"/>
    <w:pPr>
      <w:ind w:left="1440"/>
    </w:pPr>
    <w:rPr>
      <w:rFonts w:asciiTheme="minorHAnsi" w:hAnsiTheme="minorHAnsi"/>
      <w:szCs w:val="18"/>
    </w:rPr>
  </w:style>
  <w:style w:type="character" w:styleId="Hyperlinkki">
    <w:name w:val="Hyperlink"/>
    <w:basedOn w:val="Kappaleenoletusfontti"/>
    <w:uiPriority w:val="99"/>
    <w:unhideWhenUsed/>
    <w:rsid w:val="00DC07D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DC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ro">
    <w:name w:val="sivunro"/>
    <w:rsid w:val="001F0DED"/>
    <w:pPr>
      <w:jc w:val="center"/>
    </w:pPr>
    <w:rPr>
      <w:rFonts w:ascii="Trebuchet MS" w:eastAsiaTheme="majorEastAsia" w:hAnsi="Trebuchet MS" w:cs="Times New Roman (Otsikot, muut"/>
      <w:b/>
      <w:noProof/>
      <w:color w:val="7F7F7F" w:themeColor="text1" w:themeTint="80"/>
      <w:spacing w:val="20"/>
      <w:sz w:val="16"/>
      <w:szCs w:val="32"/>
    </w:rPr>
  </w:style>
  <w:style w:type="paragraph" w:styleId="Luettelokappale">
    <w:name w:val="List Paragraph"/>
    <w:basedOn w:val="Normaali"/>
    <w:uiPriority w:val="34"/>
    <w:qFormat/>
    <w:rsid w:val="00E44A75"/>
    <w:pPr>
      <w:numPr>
        <w:numId w:val="1"/>
      </w:numPr>
      <w:ind w:left="924" w:hanging="357"/>
      <w:contextualSpacing/>
    </w:pPr>
  </w:style>
  <w:style w:type="paragraph" w:styleId="Muutos">
    <w:name w:val="Revision"/>
    <w:hidden/>
    <w:uiPriority w:val="99"/>
    <w:semiHidden/>
    <w:rsid w:val="00E56DA8"/>
    <w:rPr>
      <w:rFonts w:ascii="Trebuchet MS" w:hAnsi="Trebuchet MS"/>
      <w:color w:val="525153"/>
      <w:sz w:val="18"/>
    </w:rPr>
  </w:style>
  <w:style w:type="character" w:styleId="Korostus">
    <w:name w:val="Emphasis"/>
    <w:basedOn w:val="Kappaleenoletusfontti"/>
    <w:uiPriority w:val="20"/>
    <w:rsid w:val="00AB5EBF"/>
    <w:rPr>
      <w:i/>
      <w:iCs/>
    </w:rPr>
  </w:style>
  <w:style w:type="character" w:styleId="Voimakaskorostus">
    <w:name w:val="Intense Emphasis"/>
    <w:basedOn w:val="Kappaleenoletusfontti"/>
    <w:uiPriority w:val="21"/>
    <w:rsid w:val="00AB5EBF"/>
    <w:rPr>
      <w:i/>
      <w:iCs/>
      <w:color w:val="512F46" w:themeColor="accent1"/>
    </w:rPr>
  </w:style>
  <w:style w:type="character" w:styleId="Erottuvaviittaus">
    <w:name w:val="Intense Reference"/>
    <w:basedOn w:val="Kappaleenoletusfontti"/>
    <w:uiPriority w:val="32"/>
    <w:rsid w:val="00AB5EBF"/>
    <w:rPr>
      <w:b/>
      <w:bCs/>
      <w:smallCaps/>
      <w:color w:val="512F46" w:themeColor="accent1"/>
      <w:spacing w:val="5"/>
    </w:rPr>
  </w:style>
  <w:style w:type="paragraph" w:customStyle="1" w:styleId="Ingressi">
    <w:name w:val="Ingressi"/>
    <w:basedOn w:val="Normaali"/>
    <w:next w:val="Normaali"/>
    <w:autoRedefine/>
    <w:qFormat/>
    <w:rsid w:val="00F4318A"/>
    <w:pPr>
      <w:ind w:right="567"/>
    </w:pPr>
    <w:rPr>
      <w:rFonts w:cs="Times New Roman (Leipäteksti, m"/>
      <w:i/>
      <w:color w:val="auto"/>
      <w:spacing w:val="10"/>
      <w:sz w:val="20"/>
      <w:szCs w:val="20"/>
    </w:rPr>
  </w:style>
  <w:style w:type="paragraph" w:customStyle="1" w:styleId="Nosto">
    <w:name w:val="Nosto"/>
    <w:basedOn w:val="Normaali"/>
    <w:rsid w:val="006B52FB"/>
    <w:pPr>
      <w:spacing w:before="200" w:after="240"/>
      <w:ind w:left="567"/>
    </w:pPr>
    <w:rPr>
      <w:b/>
      <w:sz w:val="28"/>
      <w:szCs w:val="28"/>
    </w:rPr>
  </w:style>
  <w:style w:type="paragraph" w:styleId="Lainaus">
    <w:name w:val="Quote"/>
    <w:basedOn w:val="Normaali"/>
    <w:next w:val="Normaali"/>
    <w:link w:val="LainausChar"/>
    <w:uiPriority w:val="29"/>
    <w:qFormat/>
    <w:rsid w:val="006B52FB"/>
    <w:pPr>
      <w:spacing w:before="200" w:after="240"/>
      <w:ind w:left="1134" w:right="1134"/>
    </w:pPr>
    <w:rPr>
      <w:rFonts w:cs="Times New Roman (Leipäteksti, m"/>
      <w:b/>
      <w:i/>
      <w:iCs/>
      <w:sz w:val="24"/>
      <w:szCs w:val="28"/>
    </w:rPr>
  </w:style>
  <w:style w:type="character" w:customStyle="1" w:styleId="LainausChar">
    <w:name w:val="Lainaus Char"/>
    <w:basedOn w:val="Kappaleenoletusfontti"/>
    <w:link w:val="Lainaus"/>
    <w:uiPriority w:val="29"/>
    <w:rsid w:val="006B52FB"/>
    <w:rPr>
      <w:rFonts w:ascii="Trebuchet MS" w:hAnsi="Trebuchet MS" w:cs="Times New Roman (Leipäteksti, m"/>
      <w:b/>
      <w:i/>
      <w:iCs/>
      <w:color w:val="404040" w:themeColor="text1" w:themeTint="BF"/>
      <w:szCs w:val="28"/>
    </w:rPr>
  </w:style>
  <w:style w:type="paragraph" w:customStyle="1" w:styleId="Kannenylotsikko">
    <w:name w:val="Kannen yläotsikko"/>
    <w:basedOn w:val="Normaali"/>
    <w:rsid w:val="008E794C"/>
    <w:pPr>
      <w:spacing w:before="240" w:after="240"/>
      <w:jc w:val="center"/>
    </w:pPr>
    <w:rPr>
      <w:rFonts w:cs="Times New Roman (Leipäteksti, m"/>
      <w:caps/>
      <w:color w:val="939698"/>
      <w:sz w:val="22"/>
    </w:rPr>
  </w:style>
  <w:style w:type="paragraph" w:customStyle="1" w:styleId="Kannenotsikko">
    <w:name w:val="Kannen otsikko"/>
    <w:rsid w:val="008E794C"/>
    <w:pPr>
      <w:spacing w:before="240" w:after="240" w:line="288" w:lineRule="auto"/>
      <w:jc w:val="center"/>
    </w:pPr>
    <w:rPr>
      <w:rFonts w:ascii="Trebuchet MS" w:hAnsi="Trebuchet MS" w:cs="Times New Roman (Leipäteksti, m"/>
      <w:b/>
      <w:caps/>
      <w:color w:val="B21C1F" w:themeColor="text2"/>
      <w:sz w:val="52"/>
    </w:rPr>
  </w:style>
  <w:style w:type="paragraph" w:customStyle="1" w:styleId="Kannenalaotsikko">
    <w:name w:val="Kannen alaotsikko"/>
    <w:basedOn w:val="Normaali"/>
    <w:rsid w:val="001B2FC3"/>
    <w:pPr>
      <w:spacing w:after="1120"/>
      <w:jc w:val="center"/>
    </w:pPr>
    <w:rPr>
      <w:color w:val="939698"/>
      <w:sz w:val="22"/>
    </w:rPr>
  </w:style>
  <w:style w:type="paragraph" w:customStyle="1" w:styleId="Kannentekijtiedot">
    <w:name w:val="Kannen tekijätiedot"/>
    <w:basedOn w:val="Normaali"/>
    <w:rsid w:val="001B2FC3"/>
    <w:pPr>
      <w:framePr w:wrap="notBeside" w:hAnchor="text" w:xAlign="center" w:yAlign="bottom"/>
      <w:jc w:val="center"/>
    </w:pPr>
    <w:rPr>
      <w:color w:val="939698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76877"/>
    <w:rPr>
      <w:rFonts w:asciiTheme="majorHAnsi" w:eastAsiaTheme="majorEastAsia" w:hAnsiTheme="majorHAnsi" w:cstheme="majorBidi"/>
      <w:color w:val="3C2334" w:themeColor="accent1" w:themeShade="BF"/>
      <w:sz w:val="1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76877"/>
    <w:rPr>
      <w:rFonts w:asciiTheme="majorHAnsi" w:eastAsiaTheme="majorEastAsia" w:hAnsiTheme="majorHAnsi" w:cstheme="majorBidi"/>
      <w:color w:val="281722" w:themeColor="accent1" w:themeShade="7F"/>
      <w:sz w:val="18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76877"/>
    <w:rPr>
      <w:rFonts w:asciiTheme="majorHAnsi" w:eastAsiaTheme="majorEastAsia" w:hAnsiTheme="majorHAnsi" w:cstheme="majorBidi"/>
      <w:i/>
      <w:iCs/>
      <w:color w:val="281722" w:themeColor="accent1" w:themeShade="7F"/>
      <w:sz w:val="18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76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76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oimakas">
    <w:name w:val="Strong"/>
    <w:basedOn w:val="Kappaleenoletusfontti"/>
    <w:uiPriority w:val="22"/>
    <w:rsid w:val="00AB5EBF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AB5EBF"/>
    <w:pPr>
      <w:pBdr>
        <w:top w:val="single" w:sz="4" w:space="10" w:color="512F46" w:themeColor="accent1"/>
        <w:bottom w:val="single" w:sz="4" w:space="10" w:color="512F46" w:themeColor="accent1"/>
      </w:pBdr>
      <w:spacing w:before="360" w:after="360"/>
      <w:ind w:left="864" w:right="864"/>
      <w:jc w:val="center"/>
    </w:pPr>
    <w:rPr>
      <w:i/>
      <w:iCs/>
      <w:color w:val="512F46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B5EBF"/>
    <w:rPr>
      <w:rFonts w:ascii="Trebuchet MS" w:hAnsi="Trebuchet MS"/>
      <w:i/>
      <w:iCs/>
      <w:color w:val="512F46" w:themeColor="accent1"/>
      <w:sz w:val="18"/>
    </w:rPr>
  </w:style>
  <w:style w:type="character" w:styleId="Hienovarainenviittaus">
    <w:name w:val="Subtle Reference"/>
    <w:basedOn w:val="Kappaleenoletusfontti"/>
    <w:uiPriority w:val="31"/>
    <w:rsid w:val="00AB5EBF"/>
    <w:rPr>
      <w:smallCaps/>
      <w:color w:val="5A5A5A" w:themeColor="text1" w:themeTint="A5"/>
    </w:rPr>
  </w:style>
  <w:style w:type="character" w:styleId="Kirjannimike">
    <w:name w:val="Book Title"/>
    <w:basedOn w:val="Kappaleenoletusfontti"/>
    <w:uiPriority w:val="33"/>
    <w:rsid w:val="00AB5EBF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autoRedefine/>
    <w:uiPriority w:val="35"/>
    <w:unhideWhenUsed/>
    <w:qFormat/>
    <w:rsid w:val="00D25162"/>
    <w:pPr>
      <w:spacing w:before="40" w:after="320" w:line="240" w:lineRule="auto"/>
    </w:pPr>
    <w:rPr>
      <w:rFonts w:cs="Times New Roman (Leipäteksti, m"/>
      <w:iCs/>
      <w:sz w:val="16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E794C"/>
    <w:pPr>
      <w:spacing w:line="240" w:lineRule="auto"/>
    </w:pPr>
    <w:rPr>
      <w:rFonts w:ascii="Times New Roman" w:hAnsi="Times New Roman" w:cs="Times New Roman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794C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F71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DA64A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64A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64A4"/>
    <w:rPr>
      <w:rFonts w:ascii="Trebuchet MS" w:hAnsi="Trebuchet MS"/>
      <w:color w:val="000000" w:themeColor="text1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64A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64A4"/>
    <w:rPr>
      <w:rFonts w:ascii="Trebuchet MS" w:hAnsi="Trebuchet MS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715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918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7435">
          <w:marLeft w:val="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07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(null)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DI 1">
      <a:dk1>
        <a:srgbClr val="000000"/>
      </a:dk1>
      <a:lt1>
        <a:srgbClr val="FFFFFF"/>
      </a:lt1>
      <a:dk2>
        <a:srgbClr val="B21C1F"/>
      </a:dk2>
      <a:lt2>
        <a:srgbClr val="E7E6E6"/>
      </a:lt2>
      <a:accent1>
        <a:srgbClr val="512F46"/>
      </a:accent1>
      <a:accent2>
        <a:srgbClr val="853C56"/>
      </a:accent2>
      <a:accent3>
        <a:srgbClr val="E5C389"/>
      </a:accent3>
      <a:accent4>
        <a:srgbClr val="C76949"/>
      </a:accent4>
      <a:accent5>
        <a:srgbClr val="E2DEDC"/>
      </a:accent5>
      <a:accent6>
        <a:srgbClr val="34142B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B1BC29-DD34-AE43-8190-D9B8A843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4849</Words>
  <Characters>39281</Characters>
  <Application>Microsoft Office Word</Application>
  <DocSecurity>0</DocSecurity>
  <Lines>327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Luoma</dc:creator>
  <cp:keywords/>
  <dc:description/>
  <cp:lastModifiedBy>Lähteenmäki-Smith, Kaisa</cp:lastModifiedBy>
  <cp:revision>2</cp:revision>
  <dcterms:created xsi:type="dcterms:W3CDTF">2023-03-07T12:18:00Z</dcterms:created>
  <dcterms:modified xsi:type="dcterms:W3CDTF">2023-03-07T12:18:00Z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e399e39465357a169ae3d18325bfcbe00270065e7ee3c10392da248c00fd921e</vt:lpwstr>
  </property>
</Properties>
</file>